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3186" w14:textId="77777777" w:rsidR="005E3CC8" w:rsidRDefault="005E3CC8" w:rsidP="0017463E">
      <w:pPr>
        <w:widowControl w:val="0"/>
        <w:jc w:val="center"/>
        <w:rPr>
          <w:rFonts w:ascii="UD デジタル 教科書体 NP-R" w:eastAsia="UD デジタル 教科書体 NP-R"/>
        </w:rPr>
      </w:pPr>
      <w:r w:rsidRPr="005E3CC8">
        <w:rPr>
          <w:rFonts w:ascii="UD デジタル 教科書体 NP-R" w:eastAsia="UD デジタル 教科書体 NP-R" w:hint="eastAsia"/>
        </w:rPr>
        <w:t>総合型地域スポーツクラブでの障がい児・者の受入れ状況調査</w:t>
      </w:r>
    </w:p>
    <w:p w14:paraId="1518BF4B" w14:textId="2F1FF4A7" w:rsidR="00751D30" w:rsidRPr="00B57F2B" w:rsidRDefault="00751D30" w:rsidP="0017463E">
      <w:pPr>
        <w:widowControl w:val="0"/>
        <w:jc w:val="center"/>
        <w:rPr>
          <w:rFonts w:ascii="UD デジタル 教科書体 NP-R" w:eastAsia="UD デジタル 教科書体 NP-R"/>
        </w:rPr>
      </w:pPr>
      <w:r w:rsidRPr="00B57F2B">
        <w:rPr>
          <w:rFonts w:ascii="UD デジタル 教科書体 NP-R" w:eastAsia="UD デジタル 教科書体 NP-R" w:hint="eastAsia"/>
        </w:rPr>
        <w:t>集計結果</w:t>
      </w:r>
    </w:p>
    <w:p w14:paraId="36065717" w14:textId="77777777" w:rsidR="00751D30" w:rsidRPr="00B57F2B" w:rsidRDefault="00751D30" w:rsidP="0017463E">
      <w:pPr>
        <w:widowControl w:val="0"/>
        <w:rPr>
          <w:rFonts w:ascii="UD デジタル 教科書体 NP-R" w:eastAsia="UD デジタル 教科書体 NP-R"/>
        </w:rPr>
      </w:pPr>
    </w:p>
    <w:p w14:paraId="5A585F0C" w14:textId="475C97F6" w:rsidR="00751D30" w:rsidRPr="00B57F2B" w:rsidRDefault="00751D30"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Ⅰ.調査の目的</w:t>
      </w:r>
    </w:p>
    <w:p w14:paraId="52E46DCE" w14:textId="6839D993" w:rsidR="00751D30" w:rsidRDefault="00751D30"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w:t>
      </w:r>
      <w:r w:rsidR="005E3CC8" w:rsidRPr="005E3CC8">
        <w:rPr>
          <w:rFonts w:ascii="UD デジタル 教科書体 NP-R" w:eastAsia="UD デジタル 教科書体 NP-R" w:hint="eastAsia"/>
        </w:rPr>
        <w:t>県内の特別支援学校及び特別支援学級に在籍する児童・生徒のみなさんが、日ごろからスポーツに親しむことのできる環境づくりを進めるため、学校の中や地域の中でスポーツ活動を継続するうえで必要な課題や状況を把握することを目的とする。</w:t>
      </w:r>
    </w:p>
    <w:p w14:paraId="169FD080" w14:textId="77777777" w:rsidR="005E3CC8" w:rsidRPr="00B57F2B" w:rsidRDefault="005E3CC8" w:rsidP="0017463E">
      <w:pPr>
        <w:widowControl w:val="0"/>
        <w:rPr>
          <w:rFonts w:ascii="UD デジタル 教科書体 NP-R" w:eastAsia="UD デジタル 教科書体 NP-R"/>
        </w:rPr>
      </w:pPr>
    </w:p>
    <w:p w14:paraId="059B1AF8" w14:textId="7498DAC1" w:rsidR="00751D30" w:rsidRPr="00B57F2B" w:rsidRDefault="00751D30"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Ⅱ.調査概要</w:t>
      </w:r>
    </w:p>
    <w:p w14:paraId="7C4220F7" w14:textId="1D9A2744" w:rsidR="00751D30" w:rsidRPr="00B57F2B" w:rsidRDefault="00751D30"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１.調査対象者</w:t>
      </w:r>
    </w:p>
    <w:p w14:paraId="020C9B7A" w14:textId="33F870F2" w:rsidR="00751D30" w:rsidRPr="001F252A" w:rsidRDefault="005D1738"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佐賀県内の</w:t>
      </w:r>
      <w:r w:rsidR="005A3194" w:rsidRPr="00B57F2B">
        <w:rPr>
          <w:rFonts w:ascii="UD デジタル 教科書体 NP-R" w:eastAsia="UD デジタル 教科書体 NP-R" w:hint="eastAsia"/>
        </w:rPr>
        <w:t>総合型地域スポーツクラブ</w:t>
      </w:r>
      <w:r w:rsidR="00B57F2B" w:rsidRPr="001F252A">
        <w:rPr>
          <w:rFonts w:ascii="UD デジタル 教科書体 NP-R" w:eastAsia="UD デジタル 教科書体 NP-R" w:hint="eastAsia"/>
        </w:rPr>
        <w:t>27</w:t>
      </w:r>
      <w:r w:rsidR="005A3194" w:rsidRPr="001F252A">
        <w:rPr>
          <w:rFonts w:ascii="UD デジタル 教科書体 NP-R" w:eastAsia="UD デジタル 教科書体 NP-R" w:hint="eastAsia"/>
        </w:rPr>
        <w:t>か所</w:t>
      </w:r>
    </w:p>
    <w:p w14:paraId="1D2BAF7C" w14:textId="6F74FA41" w:rsidR="00751D30" w:rsidRPr="001F252A" w:rsidRDefault="00751D30" w:rsidP="0017463E">
      <w:pPr>
        <w:widowControl w:val="0"/>
        <w:rPr>
          <w:rFonts w:ascii="UD デジタル 教科書体 NP-R" w:eastAsia="UD デジタル 教科書体 NP-R"/>
        </w:rPr>
      </w:pPr>
      <w:r w:rsidRPr="001F252A">
        <w:rPr>
          <w:rFonts w:ascii="UD デジタル 教科書体 NP-R" w:eastAsia="UD デジタル 教科書体 NP-R" w:hint="eastAsia"/>
        </w:rPr>
        <w:t xml:space="preserve">　２.調査時期</w:t>
      </w:r>
    </w:p>
    <w:p w14:paraId="36298AA5" w14:textId="0C822CDC" w:rsidR="00751D30" w:rsidRPr="001F252A" w:rsidRDefault="00ED519E" w:rsidP="0017463E">
      <w:pPr>
        <w:widowControl w:val="0"/>
        <w:rPr>
          <w:rFonts w:ascii="UD デジタル 教科書体 NP-R" w:eastAsia="UD デジタル 教科書体 NP-R"/>
        </w:rPr>
      </w:pPr>
      <w:r w:rsidRPr="001F252A">
        <w:rPr>
          <w:rFonts w:ascii="UD デジタル 教科書体 NP-R" w:eastAsia="UD デジタル 教科書体 NP-R" w:hint="eastAsia"/>
        </w:rPr>
        <w:t xml:space="preserve">　　</w:t>
      </w:r>
      <w:r w:rsidR="005D1738" w:rsidRPr="001F252A">
        <w:rPr>
          <w:rFonts w:ascii="UD デジタル 教科書体 NP-R" w:eastAsia="UD デジタル 教科書体 NP-R" w:hint="eastAsia"/>
        </w:rPr>
        <w:t>令和７年</w:t>
      </w:r>
      <w:r w:rsidR="00B57F2B" w:rsidRPr="001F252A">
        <w:rPr>
          <w:rFonts w:ascii="UD デジタル 教科書体 NP-R" w:eastAsia="UD デジタル 教科書体 NP-R" w:hint="eastAsia"/>
        </w:rPr>
        <w:t>７</w:t>
      </w:r>
      <w:r w:rsidR="005D1738" w:rsidRPr="001F252A">
        <w:rPr>
          <w:rFonts w:ascii="UD デジタル 教科書体 NP-R" w:eastAsia="UD デジタル 教科書体 NP-R" w:hint="eastAsia"/>
        </w:rPr>
        <w:t>月</w:t>
      </w:r>
      <w:r w:rsidR="00B57F2B" w:rsidRPr="001F252A">
        <w:rPr>
          <w:rFonts w:ascii="UD デジタル 教科書体 NP-R" w:eastAsia="UD デジタル 教科書体 NP-R" w:hint="eastAsia"/>
        </w:rPr>
        <w:t>１８</w:t>
      </w:r>
      <w:r w:rsidR="005D1738" w:rsidRPr="001F252A">
        <w:rPr>
          <w:rFonts w:ascii="UD デジタル 教科書体 NP-R" w:eastAsia="UD デジタル 教科書体 NP-R" w:hint="eastAsia"/>
        </w:rPr>
        <w:t>日～</w:t>
      </w:r>
      <w:r w:rsidR="00B57F2B" w:rsidRPr="001F252A">
        <w:rPr>
          <w:rFonts w:ascii="UD デジタル 教科書体 NP-R" w:eastAsia="UD デジタル 教科書体 NP-R" w:hint="eastAsia"/>
        </w:rPr>
        <w:t>８</w:t>
      </w:r>
      <w:r w:rsidR="005D1738" w:rsidRPr="001F252A">
        <w:rPr>
          <w:rFonts w:ascii="UD デジタル 教科書体 NP-R" w:eastAsia="UD デジタル 教科書体 NP-R" w:hint="eastAsia"/>
        </w:rPr>
        <w:t>月</w:t>
      </w:r>
      <w:r w:rsidR="00B57F2B" w:rsidRPr="001F252A">
        <w:rPr>
          <w:rFonts w:ascii="UD デジタル 教科書体 NP-R" w:eastAsia="UD デジタル 教科書体 NP-R" w:hint="eastAsia"/>
        </w:rPr>
        <w:t>8</w:t>
      </w:r>
      <w:r w:rsidR="005D1738" w:rsidRPr="001F252A">
        <w:rPr>
          <w:rFonts w:ascii="UD デジタル 教科書体 NP-R" w:eastAsia="UD デジタル 教科書体 NP-R" w:hint="eastAsia"/>
        </w:rPr>
        <w:t>日（</w:t>
      </w:r>
      <w:r w:rsidR="00B57F2B" w:rsidRPr="001F252A">
        <w:rPr>
          <w:rFonts w:ascii="UD デジタル 教科書体 NP-R" w:eastAsia="UD デジタル 教科書体 NP-R" w:hint="eastAsia"/>
        </w:rPr>
        <w:t>22</w:t>
      </w:r>
      <w:r w:rsidR="005D1738" w:rsidRPr="001F252A">
        <w:rPr>
          <w:rFonts w:ascii="UD デジタル 教科書体 NP-R" w:eastAsia="UD デジタル 教科書体 NP-R" w:hint="eastAsia"/>
        </w:rPr>
        <w:t>日間）</w:t>
      </w:r>
    </w:p>
    <w:p w14:paraId="3111A320" w14:textId="1FB83DCC" w:rsidR="00751D30" w:rsidRPr="001F252A" w:rsidRDefault="00751D30" w:rsidP="0017463E">
      <w:pPr>
        <w:widowControl w:val="0"/>
        <w:rPr>
          <w:rFonts w:ascii="UD デジタル 教科書体 NP-R" w:eastAsia="UD デジタル 教科書体 NP-R"/>
        </w:rPr>
      </w:pPr>
      <w:r w:rsidRPr="001F252A">
        <w:rPr>
          <w:rFonts w:ascii="UD デジタル 教科書体 NP-R" w:eastAsia="UD デジタル 教科書体 NP-R" w:hint="eastAsia"/>
        </w:rPr>
        <w:t xml:space="preserve">　３.調査方法</w:t>
      </w:r>
    </w:p>
    <w:p w14:paraId="5AEEC6EE" w14:textId="111C3AF9" w:rsidR="00751D30" w:rsidRPr="001F252A" w:rsidRDefault="00ED519E" w:rsidP="0017463E">
      <w:pPr>
        <w:widowControl w:val="0"/>
        <w:rPr>
          <w:rFonts w:ascii="UD デジタル 教科書体 NP-R" w:eastAsia="UD デジタル 教科書体 NP-R"/>
        </w:rPr>
      </w:pPr>
      <w:r w:rsidRPr="001F252A">
        <w:rPr>
          <w:rFonts w:ascii="UD デジタル 教科書体 NP-R" w:eastAsia="UD デジタル 教科書体 NP-R" w:hint="eastAsia"/>
        </w:rPr>
        <w:t xml:space="preserve">　　</w:t>
      </w:r>
      <w:r w:rsidR="005E3CC8">
        <w:rPr>
          <w:rFonts w:ascii="UD デジタル 教科書体 NP-R" w:eastAsia="UD デジタル 教科書体 NP-R" w:hint="eastAsia"/>
        </w:rPr>
        <w:t>メール</w:t>
      </w:r>
      <w:r w:rsidR="005D1738" w:rsidRPr="001F252A">
        <w:rPr>
          <w:rFonts w:ascii="UD デジタル 教科書体 NP-R" w:eastAsia="UD デジタル 教科書体 NP-R" w:hint="eastAsia"/>
        </w:rPr>
        <w:t>により調査票を送付し、LoGoフォームにて回答を得た。</w:t>
      </w:r>
    </w:p>
    <w:p w14:paraId="1B811166" w14:textId="6E300916" w:rsidR="00751D30" w:rsidRPr="001F252A" w:rsidRDefault="00751D30" w:rsidP="0017463E">
      <w:pPr>
        <w:widowControl w:val="0"/>
        <w:rPr>
          <w:rFonts w:ascii="UD デジタル 教科書体 NP-R" w:eastAsia="UD デジタル 教科書体 NP-R"/>
        </w:rPr>
      </w:pPr>
      <w:r w:rsidRPr="001F252A">
        <w:rPr>
          <w:rFonts w:ascii="UD デジタル 教科書体 NP-R" w:eastAsia="UD デジタル 教科書体 NP-R" w:hint="eastAsia"/>
        </w:rPr>
        <w:t xml:space="preserve">　４.回収状況</w:t>
      </w:r>
    </w:p>
    <w:p w14:paraId="08DB4893" w14:textId="79D4BCDF" w:rsidR="00751D30" w:rsidRPr="001F252A" w:rsidRDefault="00751D30" w:rsidP="0017463E">
      <w:pPr>
        <w:widowControl w:val="0"/>
        <w:rPr>
          <w:rFonts w:ascii="UD デジタル 教科書体 NP-R" w:eastAsia="UD デジタル 教科書体 NP-R"/>
        </w:rPr>
      </w:pPr>
      <w:r w:rsidRPr="001F252A">
        <w:rPr>
          <w:rFonts w:ascii="UD デジタル 教科書体 NP-R" w:eastAsia="UD デジタル 教科書体 NP-R" w:hint="eastAsia"/>
        </w:rPr>
        <w:t xml:space="preserve">　　送付数　</w:t>
      </w:r>
      <w:r w:rsidR="00B57F2B" w:rsidRPr="001F252A">
        <w:rPr>
          <w:rFonts w:ascii="UD デジタル 教科書体 NP-R" w:eastAsia="UD デジタル 教科書体 NP-R" w:hint="eastAsia"/>
        </w:rPr>
        <w:t>27</w:t>
      </w:r>
      <w:r w:rsidRPr="001F252A">
        <w:rPr>
          <w:rFonts w:ascii="UD デジタル 教科書体 NP-R" w:eastAsia="UD デジタル 教科書体 NP-R" w:hint="eastAsia"/>
        </w:rPr>
        <w:t>部</w:t>
      </w:r>
    </w:p>
    <w:p w14:paraId="45656A95" w14:textId="6657B241" w:rsidR="00751D30" w:rsidRPr="001F252A" w:rsidRDefault="00751D30" w:rsidP="0017463E">
      <w:pPr>
        <w:widowControl w:val="0"/>
        <w:rPr>
          <w:rFonts w:ascii="UD デジタル 教科書体 NP-R" w:eastAsia="UD デジタル 教科書体 NP-R"/>
        </w:rPr>
      </w:pPr>
      <w:r w:rsidRPr="001F252A">
        <w:rPr>
          <w:rFonts w:ascii="UD デジタル 教科書体 NP-R" w:eastAsia="UD デジタル 教科書体 NP-R" w:hint="eastAsia"/>
        </w:rPr>
        <w:t xml:space="preserve">　　回収数　</w:t>
      </w:r>
      <w:r w:rsidR="00D948B4" w:rsidRPr="001F252A">
        <w:rPr>
          <w:rFonts w:ascii="UD デジタル 教科書体 NP-R" w:eastAsia="UD デジタル 教科書体 NP-R" w:hint="eastAsia"/>
        </w:rPr>
        <w:t>10</w:t>
      </w:r>
      <w:r w:rsidRPr="001F252A">
        <w:rPr>
          <w:rFonts w:ascii="UD デジタル 教科書体 NP-R" w:eastAsia="UD デジタル 教科書体 NP-R" w:hint="eastAsia"/>
        </w:rPr>
        <w:t xml:space="preserve">部　　回収率　</w:t>
      </w:r>
      <w:r w:rsidR="00B57F2B" w:rsidRPr="001F252A">
        <w:rPr>
          <w:rFonts w:ascii="UD デジタル 教科書体 NP-R" w:eastAsia="UD デジタル 教科書体 NP-R" w:hint="eastAsia"/>
        </w:rPr>
        <w:t>37.0</w:t>
      </w:r>
      <w:r w:rsidRPr="001F252A">
        <w:rPr>
          <w:rFonts w:ascii="UD デジタル 教科書体 NP-R" w:eastAsia="UD デジタル 教科書体 NP-R" w:hint="eastAsia"/>
        </w:rPr>
        <w:t>％</w:t>
      </w:r>
    </w:p>
    <w:p w14:paraId="32F87A88" w14:textId="7945CA8F" w:rsidR="00751D30" w:rsidRPr="00B57F2B" w:rsidRDefault="00751D30" w:rsidP="0017463E">
      <w:pPr>
        <w:widowControl w:val="0"/>
        <w:rPr>
          <w:rFonts w:ascii="UD デジタル 教科書体 NP-R" w:eastAsia="UD デジタル 教科書体 NP-R"/>
        </w:rPr>
      </w:pPr>
      <w:r w:rsidRPr="001F252A">
        <w:rPr>
          <w:rFonts w:ascii="UD デジタル 教科書体 NP-R" w:eastAsia="UD デジタル 教科書体 NP-R" w:hint="eastAsia"/>
        </w:rPr>
        <w:t xml:space="preserve">　　有効回収数　</w:t>
      </w:r>
      <w:r w:rsidR="00D948B4" w:rsidRPr="001F252A">
        <w:rPr>
          <w:rFonts w:ascii="UD デジタル 教科書体 NP-R" w:eastAsia="UD デジタル 教科書体 NP-R" w:hint="eastAsia"/>
        </w:rPr>
        <w:t>10</w:t>
      </w:r>
      <w:r w:rsidRPr="001F252A">
        <w:rPr>
          <w:rFonts w:ascii="UD デジタル 教科書体 NP-R" w:eastAsia="UD デジタル 教科書体 NP-R" w:hint="eastAsia"/>
        </w:rPr>
        <w:t xml:space="preserve">部　　有効回収数　</w:t>
      </w:r>
      <w:r w:rsidR="00B57F2B" w:rsidRPr="001F252A">
        <w:rPr>
          <w:rFonts w:ascii="UD デジタル 教科書体 NP-R" w:eastAsia="UD デジタル 教科書体 NP-R" w:hint="eastAsia"/>
        </w:rPr>
        <w:t>37.0</w:t>
      </w:r>
      <w:r w:rsidRPr="001F252A">
        <w:rPr>
          <w:rFonts w:ascii="UD デジタル 教科書体 NP-R" w:eastAsia="UD デジタル 教科書体 NP-R" w:hint="eastAsia"/>
        </w:rPr>
        <w:t>％</w:t>
      </w:r>
    </w:p>
    <w:p w14:paraId="3CCB2680" w14:textId="77777777" w:rsidR="00751D30" w:rsidRPr="00B57F2B" w:rsidRDefault="00751D30" w:rsidP="0017463E">
      <w:pPr>
        <w:widowControl w:val="0"/>
        <w:rPr>
          <w:rFonts w:ascii="UD デジタル 教科書体 NP-R" w:eastAsia="UD デジタル 教科書体 NP-R"/>
        </w:rPr>
      </w:pPr>
    </w:p>
    <w:p w14:paraId="48982C79" w14:textId="793B9C1B" w:rsidR="00751D30" w:rsidRPr="00B57F2B" w:rsidRDefault="00751D30"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Ⅲ.調査結果の概要</w:t>
      </w:r>
    </w:p>
    <w:p w14:paraId="0D312627" w14:textId="38ED3337" w:rsidR="00751D30" w:rsidRPr="00B57F2B" w:rsidRDefault="00751D30"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１.回答</w:t>
      </w:r>
      <w:r w:rsidR="000527AA" w:rsidRPr="00B57F2B">
        <w:rPr>
          <w:rFonts w:ascii="UD デジタル 教科書体 NP-R" w:eastAsia="UD デジタル 教科書体 NP-R" w:hint="eastAsia"/>
        </w:rPr>
        <w:t>者</w:t>
      </w:r>
      <w:r w:rsidRPr="00B57F2B">
        <w:rPr>
          <w:rFonts w:ascii="UD デジタル 教科書体 NP-R" w:eastAsia="UD デジタル 教科書体 NP-R" w:hint="eastAsia"/>
        </w:rPr>
        <w:t>の基本的属性について</w:t>
      </w:r>
    </w:p>
    <w:p w14:paraId="18B1623D" w14:textId="5BD07F1F" w:rsidR="000527AA" w:rsidRPr="00B57F2B" w:rsidRDefault="000527AA"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回答のあった</w:t>
      </w:r>
      <w:r w:rsidR="00B57F2B">
        <w:rPr>
          <w:rFonts w:ascii="UD デジタル 教科書体 NP-R" w:eastAsia="UD デジタル 教科書体 NP-R" w:hint="eastAsia"/>
        </w:rPr>
        <w:t>「</w:t>
      </w:r>
      <w:r w:rsidRPr="00B57F2B">
        <w:rPr>
          <w:rFonts w:ascii="UD デジタル 教科書体 NP-R" w:eastAsia="UD デジタル 教科書体 NP-R" w:hint="eastAsia"/>
        </w:rPr>
        <w:t>総合型地域スポーツクラブ（以下、総合型クラブ</w:t>
      </w:r>
      <w:r w:rsidR="007A2EF7" w:rsidRPr="00B57F2B">
        <w:rPr>
          <w:rFonts w:ascii="UD デジタル 教科書体 NP-R" w:eastAsia="UD デジタル 教科書体 NP-R" w:hint="eastAsia"/>
        </w:rPr>
        <w:t>とする</w:t>
      </w:r>
      <w:r w:rsidRPr="00B57F2B">
        <w:rPr>
          <w:rFonts w:ascii="UD デジタル 教科書体 NP-R" w:eastAsia="UD デジタル 教科書体 NP-R" w:hint="eastAsia"/>
        </w:rPr>
        <w:t>）</w:t>
      </w:r>
      <w:r w:rsidR="007A2EF7" w:rsidRPr="00B57F2B">
        <w:rPr>
          <w:rFonts w:ascii="UD デジタル 教科書体 NP-R" w:eastAsia="UD デジタル 教科書体 NP-R" w:hint="eastAsia"/>
        </w:rPr>
        <w:t>の会員数と障がい者数</w:t>
      </w:r>
      <w:r w:rsidR="00B57F2B">
        <w:rPr>
          <w:rFonts w:ascii="UD デジタル 教科書体 NP-R" w:eastAsia="UD デジタル 教科書体 NP-R" w:hint="eastAsia"/>
        </w:rPr>
        <w:t>」</w:t>
      </w:r>
      <w:r w:rsidR="007A2EF7" w:rsidRPr="00B57F2B">
        <w:rPr>
          <w:rFonts w:ascii="UD デジタル 教科書体 NP-R" w:eastAsia="UD デジタル 教科書体 NP-R" w:hint="eastAsia"/>
        </w:rPr>
        <w:t>については以下の表１のとおりである。回答のあったクラブの多くで障がい者の在籍は０名若しくは少数に留まっている。</w:t>
      </w:r>
    </w:p>
    <w:p w14:paraId="47BAB3DD" w14:textId="7BF8E906" w:rsidR="007A2EF7" w:rsidRPr="00B57F2B" w:rsidRDefault="007A2EF7" w:rsidP="00B57F2B">
      <w:pPr>
        <w:widowControl w:val="0"/>
        <w:ind w:firstLineChars="100" w:firstLine="210"/>
        <w:rPr>
          <w:rFonts w:ascii="UD デジタル 教科書体 NP-R" w:eastAsia="UD デジタル 教科書体 NP-R"/>
        </w:rPr>
      </w:pPr>
      <w:r w:rsidRPr="00B57F2B">
        <w:rPr>
          <w:rFonts w:ascii="UD デジタル 教科書体 NP-R" w:eastAsia="UD デジタル 教科書体 NP-R" w:hint="eastAsia"/>
        </w:rPr>
        <w:t>障がい種別については、障がい者の在籍のあるC、D、F、J総合型クラブの多くは「発達障がい」の回答が見られ、E総合型クラブのみ「肢体不自由（車いす必要）」の回答が得られた。</w:t>
      </w:r>
    </w:p>
    <w:p w14:paraId="31F077B1" w14:textId="3B7048A0" w:rsidR="003A2769" w:rsidRPr="00B57F2B" w:rsidRDefault="000527AA" w:rsidP="005A3194">
      <w:pPr>
        <w:widowControl w:val="0"/>
        <w:rPr>
          <w:rFonts w:ascii="UD デジタル 教科書体 NP-R" w:eastAsia="UD デジタル 教科書体 NP-R"/>
        </w:rPr>
      </w:pPr>
      <w:r w:rsidRPr="00B57F2B">
        <w:rPr>
          <w:rFonts w:ascii="UD デジタル 教科書体 NP-R" w:eastAsia="UD デジタル 教科書体 NP-R" w:hint="eastAsia"/>
          <w:noProof/>
        </w:rPr>
        <w:lastRenderedPageBreak/>
        <w:drawing>
          <wp:inline distT="0" distB="0" distL="0" distR="0" wp14:anchorId="08B38FAE" wp14:editId="122BF55A">
            <wp:extent cx="4552950" cy="2066925"/>
            <wp:effectExtent l="0" t="0" r="0" b="9525"/>
            <wp:docPr id="16152501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2950" cy="2066925"/>
                    </a:xfrm>
                    <a:prstGeom prst="rect">
                      <a:avLst/>
                    </a:prstGeom>
                    <a:noFill/>
                    <a:ln>
                      <a:noFill/>
                    </a:ln>
                  </pic:spPr>
                </pic:pic>
              </a:graphicData>
            </a:graphic>
          </wp:inline>
        </w:drawing>
      </w:r>
    </w:p>
    <w:p w14:paraId="0DD2E587" w14:textId="1C8303D2" w:rsidR="005A3194" w:rsidRPr="00FE1780" w:rsidRDefault="007A2EF7" w:rsidP="005A3194">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w:t>
      </w:r>
      <w:r w:rsidRPr="00FE1780">
        <w:rPr>
          <w:rFonts w:ascii="UD デジタル 教科書体 NP-R" w:eastAsia="UD デジタル 教科書体 NP-R" w:hint="eastAsia"/>
        </w:rPr>
        <w:t>「障がい児・者がいる場合、障がいの特性に合わせて工夫されている事例</w:t>
      </w:r>
      <w:r w:rsidR="00EF1D83" w:rsidRPr="00FE1780">
        <w:rPr>
          <w:rFonts w:ascii="UD デジタル 教科書体 NP-R" w:eastAsia="UD デジタル 教科書体 NP-R" w:hint="eastAsia"/>
        </w:rPr>
        <w:t>があれば教えてください。」につい</w:t>
      </w:r>
      <w:r w:rsidRPr="00FE1780">
        <w:rPr>
          <w:rFonts w:ascii="UD デジタル 教科書体 NP-R" w:eastAsia="UD デジタル 教科書体 NP-R" w:hint="eastAsia"/>
        </w:rPr>
        <w:t>て、</w:t>
      </w:r>
      <w:r w:rsidR="00EF1D83" w:rsidRPr="00FE1780">
        <w:rPr>
          <w:rFonts w:ascii="UD デジタル 教科書体 NP-R" w:eastAsia="UD デジタル 教科書体 NP-R" w:hint="eastAsia"/>
        </w:rPr>
        <w:t>受け入れをしている総合型クラブに関しては、</w:t>
      </w:r>
      <w:r w:rsidRPr="00FE1780">
        <w:rPr>
          <w:rFonts w:ascii="UD デジタル 教科書体 NP-R" w:eastAsia="UD デジタル 教科書体 NP-R" w:hint="eastAsia"/>
        </w:rPr>
        <w:t>発達障がいのある障がい者への配慮が</w:t>
      </w:r>
      <w:r w:rsidR="00EF1D83" w:rsidRPr="00FE1780">
        <w:rPr>
          <w:rFonts w:ascii="UD デジタル 教科書体 NP-R" w:eastAsia="UD デジタル 教科書体 NP-R" w:hint="eastAsia"/>
        </w:rPr>
        <w:t>すでに確立されていることが</w:t>
      </w:r>
      <w:r w:rsidRPr="00FE1780">
        <w:rPr>
          <w:rFonts w:ascii="UD デジタル 教科書体 NP-R" w:eastAsia="UD デジタル 教科書体 NP-R" w:hint="eastAsia"/>
        </w:rPr>
        <w:t>見て取れる（表２）。</w:t>
      </w:r>
    </w:p>
    <w:p w14:paraId="6DA263CC" w14:textId="23B912A2" w:rsidR="00072086" w:rsidRPr="00B57F2B" w:rsidRDefault="007A2EF7" w:rsidP="005A3194">
      <w:pPr>
        <w:widowControl w:val="0"/>
        <w:rPr>
          <w:rFonts w:ascii="UD デジタル 教科書体 NP-R" w:eastAsia="UD デジタル 教科書体 NP-R"/>
        </w:rPr>
      </w:pPr>
      <w:r w:rsidRPr="00B57F2B">
        <w:rPr>
          <w:rFonts w:ascii="UD デジタル 教科書体 NP-R" w:eastAsia="UD デジタル 教科書体 NP-R" w:hint="eastAsia"/>
          <w:noProof/>
        </w:rPr>
        <w:drawing>
          <wp:inline distT="0" distB="0" distL="0" distR="0" wp14:anchorId="459E9363" wp14:editId="0B24F434">
            <wp:extent cx="5219700" cy="2867025"/>
            <wp:effectExtent l="0" t="0" r="0" b="9525"/>
            <wp:docPr id="1720738430"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2867025"/>
                    </a:xfrm>
                    <a:prstGeom prst="rect">
                      <a:avLst/>
                    </a:prstGeom>
                    <a:noFill/>
                    <a:ln>
                      <a:noFill/>
                    </a:ln>
                  </pic:spPr>
                </pic:pic>
              </a:graphicData>
            </a:graphic>
          </wp:inline>
        </w:drawing>
      </w:r>
    </w:p>
    <w:p w14:paraId="3D431C54" w14:textId="77777777" w:rsidR="00072086" w:rsidRPr="00B57F2B" w:rsidRDefault="00072086" w:rsidP="005A3194">
      <w:pPr>
        <w:widowControl w:val="0"/>
        <w:rPr>
          <w:rFonts w:ascii="UD デジタル 教科書体 NP-R" w:eastAsia="UD デジタル 教科書体 NP-R"/>
        </w:rPr>
      </w:pPr>
    </w:p>
    <w:p w14:paraId="18D152E5" w14:textId="0ADE2847" w:rsidR="007A2EF7" w:rsidRPr="00FE1780" w:rsidRDefault="007A2EF7" w:rsidP="005A3194">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w:t>
      </w:r>
      <w:r w:rsidRPr="00FE1780">
        <w:rPr>
          <w:rFonts w:ascii="UD デジタル 教科書体 NP-R" w:eastAsia="UD デジタル 教科書体 NP-R" w:hint="eastAsia"/>
        </w:rPr>
        <w:t>「障がい児・者と一緒に活動することで、いい影響があ</w:t>
      </w:r>
      <w:r w:rsidR="00EF1D83" w:rsidRPr="00FE1780">
        <w:rPr>
          <w:rFonts w:ascii="UD デジタル 教科書体 NP-R" w:eastAsia="UD デジタル 教科書体 NP-R" w:hint="eastAsia"/>
        </w:rPr>
        <w:t>れば教えてください。</w:t>
      </w:r>
      <w:r w:rsidRPr="00FE1780">
        <w:rPr>
          <w:rFonts w:ascii="UD デジタル 教科書体 NP-R" w:eastAsia="UD デジタル 教科書体 NP-R" w:hint="eastAsia"/>
        </w:rPr>
        <w:t>」という質問については、表３のとおりの回答が得られた。</w:t>
      </w:r>
      <w:r w:rsidR="002A2D33" w:rsidRPr="00FE1780">
        <w:rPr>
          <w:rFonts w:ascii="UD デジタル 教科書体 NP-R" w:eastAsia="UD デジタル 教科書体 NP-R" w:hint="eastAsia"/>
        </w:rPr>
        <w:t>障がいのある者とない者が同じ総合型クラブ内でスポーツを通して交流することで相合にポジティブな変化が生まれていることが示唆される。</w:t>
      </w:r>
    </w:p>
    <w:p w14:paraId="26A1BF1F" w14:textId="257D8C4A" w:rsidR="00072086" w:rsidRPr="00B57F2B" w:rsidRDefault="002A2D33" w:rsidP="005A3194">
      <w:pPr>
        <w:widowControl w:val="0"/>
        <w:rPr>
          <w:rFonts w:ascii="UD デジタル 教科書体 NP-R" w:eastAsia="UD デジタル 教科書体 NP-R"/>
        </w:rPr>
      </w:pPr>
      <w:r w:rsidRPr="00B57F2B">
        <w:rPr>
          <w:rFonts w:ascii="UD デジタル 教科書体 NP-R" w:eastAsia="UD デジタル 教科書体 NP-R" w:hint="eastAsia"/>
          <w:noProof/>
        </w:rPr>
        <w:lastRenderedPageBreak/>
        <w:drawing>
          <wp:inline distT="0" distB="0" distL="0" distR="0" wp14:anchorId="08DFBCA0" wp14:editId="0857A5BA">
            <wp:extent cx="5219700" cy="2828925"/>
            <wp:effectExtent l="0" t="0" r="0" b="9525"/>
            <wp:docPr id="19685282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2828925"/>
                    </a:xfrm>
                    <a:prstGeom prst="rect">
                      <a:avLst/>
                    </a:prstGeom>
                    <a:noFill/>
                    <a:ln>
                      <a:noFill/>
                    </a:ln>
                  </pic:spPr>
                </pic:pic>
              </a:graphicData>
            </a:graphic>
          </wp:inline>
        </w:drawing>
      </w:r>
    </w:p>
    <w:p w14:paraId="0C305539" w14:textId="77777777" w:rsidR="00072086" w:rsidRDefault="00072086" w:rsidP="005A3194">
      <w:pPr>
        <w:widowControl w:val="0"/>
        <w:rPr>
          <w:rFonts w:ascii="UD デジタル 教科書体 NP-R" w:eastAsia="UD デジタル 教科書体 NP-R"/>
        </w:rPr>
      </w:pPr>
    </w:p>
    <w:p w14:paraId="7ACA680A" w14:textId="77777777" w:rsidR="00B57F2B" w:rsidRPr="00B57F2B" w:rsidRDefault="00B57F2B" w:rsidP="005A3194">
      <w:pPr>
        <w:widowControl w:val="0"/>
        <w:rPr>
          <w:rFonts w:ascii="UD デジタル 教科書体 NP-R" w:eastAsia="UD デジタル 教科書体 NP-R"/>
        </w:rPr>
      </w:pPr>
    </w:p>
    <w:p w14:paraId="282D8A9B" w14:textId="2BF22091" w:rsidR="002A2D33" w:rsidRPr="00FE1780" w:rsidRDefault="002A2D33" w:rsidP="005A3194">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w:t>
      </w:r>
      <w:r w:rsidRPr="00FE1780">
        <w:rPr>
          <w:rFonts w:ascii="UD デジタル 教科書体 NP-R" w:eastAsia="UD デジタル 教科書体 NP-R" w:hint="eastAsia"/>
        </w:rPr>
        <w:t>「障がい児・者を受け入れるにあたっての課題や、受け入れることが困難な理由</w:t>
      </w:r>
      <w:r w:rsidR="00EF1D83" w:rsidRPr="00FE1780">
        <w:rPr>
          <w:rFonts w:ascii="UD デジタル 教科書体 NP-R" w:eastAsia="UD デジタル 教科書体 NP-R" w:hint="eastAsia"/>
        </w:rPr>
        <w:t>があれば教えてください。</w:t>
      </w:r>
      <w:r w:rsidRPr="00FE1780">
        <w:rPr>
          <w:rFonts w:ascii="UD デジタル 教科書体 NP-R" w:eastAsia="UD デジタル 教科書体 NP-R" w:hint="eastAsia"/>
        </w:rPr>
        <w:t>」については、</w:t>
      </w:r>
      <w:r w:rsidR="00EF1D83" w:rsidRPr="00FE1780">
        <w:rPr>
          <w:rFonts w:ascii="UD デジタル 教科書体 NP-R" w:eastAsia="UD デジタル 教科書体 NP-R" w:hint="eastAsia"/>
        </w:rPr>
        <w:t>サポートに対する専門知識とそれに対応し得る人員が不足していることが予想される結果となった。</w:t>
      </w:r>
      <w:r w:rsidRPr="00FE1780">
        <w:rPr>
          <w:rFonts w:ascii="UD デジタル 教科書体 NP-R" w:eastAsia="UD デジタル 教科書体 NP-R" w:hint="eastAsia"/>
        </w:rPr>
        <w:t>（表４）。</w:t>
      </w:r>
    </w:p>
    <w:p w14:paraId="5C5D7AE2" w14:textId="5F0E1857" w:rsidR="00072086" w:rsidRPr="00B57F2B" w:rsidRDefault="002A2D33" w:rsidP="005A3194">
      <w:pPr>
        <w:widowControl w:val="0"/>
        <w:rPr>
          <w:rFonts w:ascii="UD デジタル 教科書体 NP-R" w:eastAsia="UD デジタル 教科書体 NP-R"/>
        </w:rPr>
      </w:pPr>
      <w:r w:rsidRPr="00B57F2B">
        <w:rPr>
          <w:rFonts w:asciiTheme="majorEastAsia" w:eastAsiaTheme="majorEastAsia" w:hAnsiTheme="majorEastAsia" w:hint="eastAsia"/>
          <w:noProof/>
        </w:rPr>
        <w:drawing>
          <wp:inline distT="0" distB="0" distL="0" distR="0" wp14:anchorId="2669125D" wp14:editId="4FC54C54">
            <wp:extent cx="5219700" cy="3209925"/>
            <wp:effectExtent l="0" t="0" r="0" b="9525"/>
            <wp:docPr id="233498541"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209925"/>
                    </a:xfrm>
                    <a:prstGeom prst="rect">
                      <a:avLst/>
                    </a:prstGeom>
                    <a:noFill/>
                    <a:ln>
                      <a:noFill/>
                    </a:ln>
                  </pic:spPr>
                </pic:pic>
              </a:graphicData>
            </a:graphic>
          </wp:inline>
        </w:drawing>
      </w:r>
    </w:p>
    <w:p w14:paraId="6CA52DD1" w14:textId="77777777" w:rsidR="00072086" w:rsidRPr="00B57F2B" w:rsidRDefault="00072086" w:rsidP="005A3194">
      <w:pPr>
        <w:widowControl w:val="0"/>
        <w:rPr>
          <w:rFonts w:ascii="UD デジタル 教科書体 NP-R" w:eastAsia="UD デジタル 教科書体 NP-R"/>
        </w:rPr>
      </w:pPr>
    </w:p>
    <w:p w14:paraId="044F7FBE" w14:textId="5A6A0AB8" w:rsidR="00EF1D83" w:rsidRPr="00B57F2B" w:rsidRDefault="00EF1D83" w:rsidP="005A3194">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「今後、障がい児・者を対象とした事業の計画があれば教えてください。」</w:t>
      </w:r>
      <w:r w:rsidR="00654569" w:rsidRPr="00B57F2B">
        <w:rPr>
          <w:rFonts w:ascii="UD デジタル 教科書体 NP-R" w:eastAsia="UD デジタル 教科書体 NP-R" w:hint="eastAsia"/>
        </w:rPr>
        <w:t>については、各総合型クラブが持っているネットワークを事業につなげる計画も見られた（表５）。</w:t>
      </w:r>
    </w:p>
    <w:p w14:paraId="00499295" w14:textId="6EC6663F" w:rsidR="00072086" w:rsidRPr="00B57F2B" w:rsidRDefault="002A2D33" w:rsidP="005A3194">
      <w:pPr>
        <w:widowControl w:val="0"/>
        <w:rPr>
          <w:rFonts w:ascii="UD デジタル 教科書体 NP-R" w:eastAsia="UD デジタル 教科書体 NP-R"/>
        </w:rPr>
      </w:pPr>
      <w:r w:rsidRPr="00B57F2B">
        <w:rPr>
          <w:rFonts w:ascii="UD デジタル 教科書体 NP-R" w:eastAsia="UD デジタル 教科書体 NP-R" w:hint="eastAsia"/>
          <w:noProof/>
        </w:rPr>
        <w:drawing>
          <wp:inline distT="0" distB="0" distL="0" distR="0" wp14:anchorId="78CA71A6" wp14:editId="382140F9">
            <wp:extent cx="5219700" cy="2828925"/>
            <wp:effectExtent l="0" t="0" r="0" b="9525"/>
            <wp:docPr id="120845756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2828925"/>
                    </a:xfrm>
                    <a:prstGeom prst="rect">
                      <a:avLst/>
                    </a:prstGeom>
                    <a:noFill/>
                    <a:ln>
                      <a:noFill/>
                    </a:ln>
                  </pic:spPr>
                </pic:pic>
              </a:graphicData>
            </a:graphic>
          </wp:inline>
        </w:drawing>
      </w:r>
    </w:p>
    <w:p w14:paraId="02A34C2A" w14:textId="77777777" w:rsidR="00B57F2B" w:rsidRDefault="00654569" w:rsidP="005A3194">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w:t>
      </w:r>
    </w:p>
    <w:p w14:paraId="0C0CE013" w14:textId="4206316F" w:rsidR="00072086" w:rsidRPr="00B57F2B" w:rsidRDefault="00654569" w:rsidP="005A3194">
      <w:pPr>
        <w:widowControl w:val="0"/>
        <w:rPr>
          <w:rFonts w:ascii="UD デジタル 教科書体 NP-R" w:eastAsia="UD デジタル 教科書体 NP-R"/>
        </w:rPr>
      </w:pPr>
      <w:r w:rsidRPr="00B57F2B">
        <w:rPr>
          <w:rFonts w:ascii="UD デジタル 教科書体 NP-R" w:eastAsia="UD デジタル 教科書体 NP-R" w:hint="eastAsia"/>
        </w:rPr>
        <w:t>「県が行う、障がい児・者が地域の中でスポーツ活動ができる環境整備事業について、今後、県と連携し、貴クラブ内で事業実施することを希望されますか。」については、「ない」と回答した総合型クラブが７か所ある一方で、「ある」と回答する総合型クラブが３か所あった。</w:t>
      </w:r>
    </w:p>
    <w:p w14:paraId="5444AB16" w14:textId="65DA28EA" w:rsidR="00072086" w:rsidRPr="00B57F2B" w:rsidRDefault="007A2EF7" w:rsidP="005A3194">
      <w:pPr>
        <w:widowControl w:val="0"/>
        <w:rPr>
          <w:rFonts w:ascii="UD デジタル 教科書体 NP-R" w:eastAsia="UD デジタル 教科書体 NP-R"/>
        </w:rPr>
      </w:pPr>
      <w:r w:rsidRPr="00B57F2B">
        <w:rPr>
          <w:rFonts w:ascii="UD デジタル 教科書体 NP-R" w:eastAsia="UD デジタル 教科書体 NP-R" w:hint="eastAsia"/>
          <w:noProof/>
        </w:rPr>
        <w:drawing>
          <wp:inline distT="0" distB="0" distL="0" distR="0" wp14:anchorId="5FD6BAB2" wp14:editId="0CE5C599">
            <wp:extent cx="5219700" cy="2314575"/>
            <wp:effectExtent l="0" t="0" r="0" b="9525"/>
            <wp:docPr id="121868842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2314575"/>
                    </a:xfrm>
                    <a:prstGeom prst="rect">
                      <a:avLst/>
                    </a:prstGeom>
                    <a:noFill/>
                    <a:ln>
                      <a:noFill/>
                    </a:ln>
                  </pic:spPr>
                </pic:pic>
              </a:graphicData>
            </a:graphic>
          </wp:inline>
        </w:drawing>
      </w:r>
    </w:p>
    <w:p w14:paraId="362A57A0" w14:textId="0280BE58" w:rsidR="00DC1D4A" w:rsidRPr="00AB250E" w:rsidRDefault="00A33181" w:rsidP="00AB250E">
      <w:pPr>
        <w:widowControl w:val="0"/>
        <w:rPr>
          <w:rFonts w:ascii="UD デジタル 教科書体 NP-R" w:eastAsia="UD デジタル 教科書体 NP-R"/>
          <w:szCs w:val="21"/>
        </w:rPr>
      </w:pPr>
      <w:r w:rsidRPr="00FE1780">
        <w:rPr>
          <w:rFonts w:ascii="UD デジタル 教科書体 NP-R" w:eastAsia="UD デジタル 教科書体 NP-R" w:hint="eastAsia"/>
          <w:noProof/>
        </w:rPr>
        <mc:AlternateContent>
          <mc:Choice Requires="wps">
            <w:drawing>
              <wp:anchor distT="0" distB="0" distL="114300" distR="114300" simplePos="0" relativeHeight="251659264" behindDoc="0" locked="0" layoutInCell="1" allowOverlap="1" wp14:anchorId="207864FA" wp14:editId="09CCCA83">
                <wp:simplePos x="0" y="0"/>
                <wp:positionH relativeFrom="column">
                  <wp:posOffset>1950720</wp:posOffset>
                </wp:positionH>
                <wp:positionV relativeFrom="paragraph">
                  <wp:posOffset>304165</wp:posOffset>
                </wp:positionV>
                <wp:extent cx="3581400" cy="1569720"/>
                <wp:effectExtent l="0" t="0" r="19050" b="11430"/>
                <wp:wrapNone/>
                <wp:docPr id="761530924" name="正方形/長方形 1"/>
                <wp:cNvGraphicFramePr/>
                <a:graphic xmlns:a="http://schemas.openxmlformats.org/drawingml/2006/main">
                  <a:graphicData uri="http://schemas.microsoft.com/office/word/2010/wordprocessingShape">
                    <wps:wsp>
                      <wps:cNvSpPr/>
                      <wps:spPr>
                        <a:xfrm>
                          <a:off x="0" y="0"/>
                          <a:ext cx="3581400" cy="156972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6DFE31D" w14:textId="729579F0" w:rsidR="00A33181" w:rsidRDefault="00A33181" w:rsidP="00A33181">
                            <w:pPr>
                              <w:rPr>
                                <w:rFonts w:ascii="UD デジタル 教科書体 NP-R" w:eastAsia="UD デジタル 教科書体 NP-R"/>
                              </w:rPr>
                            </w:pPr>
                            <w:r>
                              <w:rPr>
                                <w:rFonts w:ascii="UD デジタル 教科書体 NP-R" w:eastAsia="UD デジタル 教科書体 NP-R" w:hint="eastAsia"/>
                              </w:rPr>
                              <w:t>スポーツ庁　令和7年度「パラスポーツ推進プロジェクト（特別支援学校等における運動部活動の地域連携・地域移行支援事業）」受託</w:t>
                            </w:r>
                            <w:r w:rsidR="00FE1780">
                              <w:rPr>
                                <w:rFonts w:ascii="UD デジタル 教科書体 NP-R" w:eastAsia="UD デジタル 教科書体 NP-R" w:hint="eastAsia"/>
                              </w:rPr>
                              <w:t>事業</w:t>
                            </w:r>
                          </w:p>
                          <w:p w14:paraId="402AEDEA" w14:textId="6EBFBA70" w:rsidR="00FE1780" w:rsidRDefault="003D6C87" w:rsidP="00A33181">
                            <w:pPr>
                              <w:rPr>
                                <w:rFonts w:ascii="UD デジタル 教科書体 NP-R" w:eastAsia="UD デジタル 教科書体 NP-R"/>
                              </w:rPr>
                            </w:pPr>
                            <w:r>
                              <w:rPr>
                                <w:rFonts w:ascii="UD デジタル 教科書体 NP-R" w:eastAsia="UD デジタル 教科書体 NP-R" w:hint="eastAsia"/>
                              </w:rPr>
                              <w:t>集計</w:t>
                            </w:r>
                            <w:r w:rsidR="00A33181">
                              <w:rPr>
                                <w:rFonts w:ascii="UD デジタル 教科書体 NP-R" w:eastAsia="UD デジタル 教科書体 NP-R" w:hint="eastAsia"/>
                              </w:rPr>
                              <w:t>：</w:t>
                            </w:r>
                            <w:r w:rsidR="00FE1780">
                              <w:rPr>
                                <w:rFonts w:ascii="UD デジタル 教科書体 NP-R" w:eastAsia="UD デジタル 教科書体 NP-R" w:hint="eastAsia"/>
                              </w:rPr>
                              <w:t>一般社団法人</w:t>
                            </w:r>
                            <w:r w:rsidR="00A33181">
                              <w:rPr>
                                <w:rFonts w:ascii="UD デジタル 教科書体 NP-R" w:eastAsia="UD デジタル 教科書体 NP-R" w:hint="eastAsia"/>
                              </w:rPr>
                              <w:t>佐賀県パラスポーツ協会</w:t>
                            </w:r>
                          </w:p>
                          <w:p w14:paraId="6F4B49D3" w14:textId="49DF5976" w:rsidR="00A33181" w:rsidRPr="006D3241" w:rsidRDefault="00FE1780" w:rsidP="00A33181">
                            <w:pPr>
                              <w:rPr>
                                <w:rFonts w:ascii="UD デジタル 教科書体 NP-R" w:eastAsia="UD デジタル 教科書体 NP-R"/>
                              </w:rPr>
                            </w:pPr>
                            <w:r>
                              <w:rPr>
                                <w:rFonts w:ascii="UD デジタル 教科書体 NP-R" w:eastAsia="UD デジタル 教科書体 NP-R" w:hint="eastAsia"/>
                              </w:rPr>
                              <w:t>調査：佐賀県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7864FA" id="正方形/長方形 1" o:spid="_x0000_s1026" style="position:absolute;margin-left:153.6pt;margin-top:23.95pt;width:282pt;height:12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" fillcolor="window" strokecolor="windowText" strokeweight="1.5pt">
                <v:textbox>
                  <w:txbxContent>
                    <w:p w14:paraId="66DFE31D" w14:textId="729579F0" w:rsidR="00A33181" w:rsidRDefault="00A33181" w:rsidP="00A33181">
                      <w:pPr>
                        <w:rPr>
                          <w:rFonts w:ascii="UD デジタル 教科書体 NP-R" w:eastAsia="UD デジタル 教科書体 NP-R"/>
                        </w:rPr>
                      </w:pPr>
                      <w:r>
                        <w:rPr>
                          <w:rFonts w:ascii="UD デジタル 教科書体 NP-R" w:eastAsia="UD デジタル 教科書体 NP-R" w:hint="eastAsia"/>
                        </w:rPr>
                        <w:t>スポーツ庁　令和7年度「パラスポーツ推進プロジェクト（特別支援学校等における運動部活動の地域連携・地域移行支援事業）」受託</w:t>
                      </w:r>
                      <w:r w:rsidR="00FE1780">
                        <w:rPr>
                          <w:rFonts w:ascii="UD デジタル 教科書体 NP-R" w:eastAsia="UD デジタル 教科書体 NP-R" w:hint="eastAsia"/>
                        </w:rPr>
                        <w:t>事業</w:t>
                      </w:r>
                    </w:p>
                    <w:p w14:paraId="402AEDEA" w14:textId="6EBFBA70" w:rsidR="00FE1780" w:rsidRDefault="003D6C87" w:rsidP="00A33181">
                      <w:pPr>
                        <w:rPr>
                          <w:rFonts w:ascii="UD デジタル 教科書体 NP-R" w:eastAsia="UD デジタル 教科書体 NP-R"/>
                        </w:rPr>
                      </w:pPr>
                      <w:r>
                        <w:rPr>
                          <w:rFonts w:ascii="UD デジタル 教科書体 NP-R" w:eastAsia="UD デジタル 教科書体 NP-R" w:hint="eastAsia"/>
                        </w:rPr>
                        <w:t>集計</w:t>
                      </w:r>
                      <w:r w:rsidR="00A33181">
                        <w:rPr>
                          <w:rFonts w:ascii="UD デジタル 教科書体 NP-R" w:eastAsia="UD デジタル 教科書体 NP-R" w:hint="eastAsia"/>
                        </w:rPr>
                        <w:t>：</w:t>
                      </w:r>
                      <w:r w:rsidR="00FE1780">
                        <w:rPr>
                          <w:rFonts w:ascii="UD デジタル 教科書体 NP-R" w:eastAsia="UD デジタル 教科書体 NP-R" w:hint="eastAsia"/>
                        </w:rPr>
                        <w:t>一般社団法人</w:t>
                      </w:r>
                      <w:r w:rsidR="00A33181">
                        <w:rPr>
                          <w:rFonts w:ascii="UD デジタル 教科書体 NP-R" w:eastAsia="UD デジタル 教科書体 NP-R" w:hint="eastAsia"/>
                        </w:rPr>
                        <w:t>佐賀県パラスポーツ協会</w:t>
                      </w:r>
                    </w:p>
                    <w:p w14:paraId="6F4B49D3" w14:textId="49DF5976" w:rsidR="00A33181" w:rsidRPr="006D3241" w:rsidRDefault="00FE1780" w:rsidP="00A33181">
                      <w:pPr>
                        <w:rPr>
                          <w:rFonts w:ascii="UD デジタル 教科書体 NP-R" w:eastAsia="UD デジタル 教科書体 NP-R"/>
                        </w:rPr>
                      </w:pPr>
                      <w:r>
                        <w:rPr>
                          <w:rFonts w:ascii="UD デジタル 教科書体 NP-R" w:eastAsia="UD デジタル 教科書体 NP-R" w:hint="eastAsia"/>
                        </w:rPr>
                        <w:t>調査：佐賀県</w:t>
                      </w:r>
                    </w:p>
                  </w:txbxContent>
                </v:textbox>
              </v:rect>
            </w:pict>
          </mc:Fallback>
        </mc:AlternateContent>
      </w:r>
    </w:p>
    <w:sectPr w:rsidR="00DC1D4A" w:rsidRPr="00AB250E">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B93B" w14:textId="77777777" w:rsidR="00B57F2B" w:rsidRDefault="00B57F2B" w:rsidP="00B57F2B">
      <w:r>
        <w:separator/>
      </w:r>
    </w:p>
  </w:endnote>
  <w:endnote w:type="continuationSeparator" w:id="0">
    <w:p w14:paraId="2E5489C1" w14:textId="77777777" w:rsidR="00B57F2B" w:rsidRDefault="00B57F2B" w:rsidP="00B5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193509"/>
      <w:docPartObj>
        <w:docPartGallery w:val="Page Numbers (Bottom of Page)"/>
        <w:docPartUnique/>
      </w:docPartObj>
    </w:sdtPr>
    <w:sdtEndPr>
      <w:rPr>
        <w:sz w:val="24"/>
        <w:szCs w:val="32"/>
      </w:rPr>
    </w:sdtEndPr>
    <w:sdtContent>
      <w:p w14:paraId="2C5B0337" w14:textId="538D4FBD" w:rsidR="001F252A" w:rsidRPr="001F252A" w:rsidRDefault="001F252A">
        <w:pPr>
          <w:pStyle w:val="ad"/>
          <w:jc w:val="center"/>
          <w:rPr>
            <w:sz w:val="24"/>
            <w:szCs w:val="32"/>
          </w:rPr>
        </w:pPr>
        <w:r w:rsidRPr="001F252A">
          <w:rPr>
            <w:sz w:val="24"/>
            <w:szCs w:val="32"/>
          </w:rPr>
          <w:fldChar w:fldCharType="begin"/>
        </w:r>
        <w:r w:rsidRPr="001F252A">
          <w:rPr>
            <w:sz w:val="24"/>
            <w:szCs w:val="32"/>
          </w:rPr>
          <w:instrText>PAGE   \* MERGEFORMAT</w:instrText>
        </w:r>
        <w:r w:rsidRPr="001F252A">
          <w:rPr>
            <w:sz w:val="24"/>
            <w:szCs w:val="32"/>
          </w:rPr>
          <w:fldChar w:fldCharType="separate"/>
        </w:r>
        <w:r w:rsidRPr="001F252A">
          <w:rPr>
            <w:sz w:val="24"/>
            <w:szCs w:val="32"/>
            <w:lang w:val="ja-JP"/>
          </w:rPr>
          <w:t>2</w:t>
        </w:r>
        <w:r w:rsidRPr="001F252A">
          <w:rPr>
            <w:sz w:val="24"/>
            <w:szCs w:val="32"/>
          </w:rPr>
          <w:fldChar w:fldCharType="end"/>
        </w:r>
      </w:p>
    </w:sdtContent>
  </w:sdt>
  <w:p w14:paraId="60F06A6C" w14:textId="77777777" w:rsidR="001F252A" w:rsidRDefault="001F252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6D4D" w14:textId="77777777" w:rsidR="00B57F2B" w:rsidRDefault="00B57F2B" w:rsidP="00B57F2B">
      <w:r>
        <w:separator/>
      </w:r>
    </w:p>
  </w:footnote>
  <w:footnote w:type="continuationSeparator" w:id="0">
    <w:p w14:paraId="5CB614EA" w14:textId="77777777" w:rsidR="00B57F2B" w:rsidRDefault="00B57F2B" w:rsidP="00B57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BC"/>
    <w:rsid w:val="000026B1"/>
    <w:rsid w:val="00002C2C"/>
    <w:rsid w:val="000303AE"/>
    <w:rsid w:val="000457DF"/>
    <w:rsid w:val="000527AA"/>
    <w:rsid w:val="00067B97"/>
    <w:rsid w:val="00072086"/>
    <w:rsid w:val="00085ACA"/>
    <w:rsid w:val="000C7282"/>
    <w:rsid w:val="000D45F6"/>
    <w:rsid w:val="001068DE"/>
    <w:rsid w:val="00113236"/>
    <w:rsid w:val="001133E5"/>
    <w:rsid w:val="0013303C"/>
    <w:rsid w:val="0017463E"/>
    <w:rsid w:val="001811B9"/>
    <w:rsid w:val="0018544A"/>
    <w:rsid w:val="001F252A"/>
    <w:rsid w:val="001F277C"/>
    <w:rsid w:val="00213BC4"/>
    <w:rsid w:val="00225CB4"/>
    <w:rsid w:val="00241CB4"/>
    <w:rsid w:val="0025458D"/>
    <w:rsid w:val="00264727"/>
    <w:rsid w:val="0027445A"/>
    <w:rsid w:val="00292DBE"/>
    <w:rsid w:val="00294067"/>
    <w:rsid w:val="002A2CF7"/>
    <w:rsid w:val="002A2D33"/>
    <w:rsid w:val="002A4F84"/>
    <w:rsid w:val="002B21D1"/>
    <w:rsid w:val="002B2EA2"/>
    <w:rsid w:val="002C6DBF"/>
    <w:rsid w:val="002E30DF"/>
    <w:rsid w:val="002F0A97"/>
    <w:rsid w:val="002F1883"/>
    <w:rsid w:val="002F3E05"/>
    <w:rsid w:val="0031024D"/>
    <w:rsid w:val="0031304E"/>
    <w:rsid w:val="00327E54"/>
    <w:rsid w:val="00363B12"/>
    <w:rsid w:val="003872E2"/>
    <w:rsid w:val="003A2769"/>
    <w:rsid w:val="003A6CCD"/>
    <w:rsid w:val="003D6C87"/>
    <w:rsid w:val="003F23A1"/>
    <w:rsid w:val="004111D5"/>
    <w:rsid w:val="00413F02"/>
    <w:rsid w:val="004202E0"/>
    <w:rsid w:val="00430B99"/>
    <w:rsid w:val="00440085"/>
    <w:rsid w:val="004525EC"/>
    <w:rsid w:val="00455789"/>
    <w:rsid w:val="0045724F"/>
    <w:rsid w:val="0047041C"/>
    <w:rsid w:val="00481343"/>
    <w:rsid w:val="005152F4"/>
    <w:rsid w:val="005A3194"/>
    <w:rsid w:val="005D1738"/>
    <w:rsid w:val="005D39E0"/>
    <w:rsid w:val="005D43BB"/>
    <w:rsid w:val="005D6787"/>
    <w:rsid w:val="005E3CC8"/>
    <w:rsid w:val="005F1447"/>
    <w:rsid w:val="005F4CF0"/>
    <w:rsid w:val="005F5244"/>
    <w:rsid w:val="0061148A"/>
    <w:rsid w:val="00654569"/>
    <w:rsid w:val="00664F2C"/>
    <w:rsid w:val="006C56A7"/>
    <w:rsid w:val="006D702B"/>
    <w:rsid w:val="006E430C"/>
    <w:rsid w:val="0070137F"/>
    <w:rsid w:val="007029C3"/>
    <w:rsid w:val="00725A0B"/>
    <w:rsid w:val="00751D30"/>
    <w:rsid w:val="00753095"/>
    <w:rsid w:val="00767FB3"/>
    <w:rsid w:val="00785E38"/>
    <w:rsid w:val="007A2EF7"/>
    <w:rsid w:val="008443B0"/>
    <w:rsid w:val="00896B27"/>
    <w:rsid w:val="008B67D5"/>
    <w:rsid w:val="008C3EAA"/>
    <w:rsid w:val="008C51E6"/>
    <w:rsid w:val="008C67C1"/>
    <w:rsid w:val="008E364B"/>
    <w:rsid w:val="00910163"/>
    <w:rsid w:val="00956783"/>
    <w:rsid w:val="009C713E"/>
    <w:rsid w:val="009E144F"/>
    <w:rsid w:val="00A078EA"/>
    <w:rsid w:val="00A33181"/>
    <w:rsid w:val="00A77DD0"/>
    <w:rsid w:val="00A862E5"/>
    <w:rsid w:val="00AB132B"/>
    <w:rsid w:val="00AB250E"/>
    <w:rsid w:val="00AC085E"/>
    <w:rsid w:val="00B357F4"/>
    <w:rsid w:val="00B4532B"/>
    <w:rsid w:val="00B57F2B"/>
    <w:rsid w:val="00B92CEF"/>
    <w:rsid w:val="00BB1529"/>
    <w:rsid w:val="00BC3581"/>
    <w:rsid w:val="00BD79BB"/>
    <w:rsid w:val="00C319ED"/>
    <w:rsid w:val="00C3246B"/>
    <w:rsid w:val="00C434BC"/>
    <w:rsid w:val="00C43E75"/>
    <w:rsid w:val="00C70317"/>
    <w:rsid w:val="00C86D43"/>
    <w:rsid w:val="00CB41D1"/>
    <w:rsid w:val="00CC23E5"/>
    <w:rsid w:val="00CD1012"/>
    <w:rsid w:val="00CE3D53"/>
    <w:rsid w:val="00D139C7"/>
    <w:rsid w:val="00D34AEC"/>
    <w:rsid w:val="00D53650"/>
    <w:rsid w:val="00D601AF"/>
    <w:rsid w:val="00D861E5"/>
    <w:rsid w:val="00D87665"/>
    <w:rsid w:val="00D948B4"/>
    <w:rsid w:val="00D972FD"/>
    <w:rsid w:val="00DB0188"/>
    <w:rsid w:val="00DB2EB4"/>
    <w:rsid w:val="00DC1D4A"/>
    <w:rsid w:val="00E53F16"/>
    <w:rsid w:val="00E87178"/>
    <w:rsid w:val="00EB77F5"/>
    <w:rsid w:val="00EC4853"/>
    <w:rsid w:val="00ED519E"/>
    <w:rsid w:val="00EF1D83"/>
    <w:rsid w:val="00F1165F"/>
    <w:rsid w:val="00F17836"/>
    <w:rsid w:val="00F3098D"/>
    <w:rsid w:val="00F349DF"/>
    <w:rsid w:val="00F503B5"/>
    <w:rsid w:val="00F721B5"/>
    <w:rsid w:val="00FA774B"/>
    <w:rsid w:val="00FC0AA3"/>
    <w:rsid w:val="00FD49C3"/>
    <w:rsid w:val="00FD7623"/>
    <w:rsid w:val="00FE1780"/>
    <w:rsid w:val="00FF6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E0611BF"/>
  <w15:chartTrackingRefBased/>
  <w15:docId w15:val="{B9801A7B-862C-49B1-B389-7048D11A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236"/>
  </w:style>
  <w:style w:type="paragraph" w:styleId="1">
    <w:name w:val="heading 1"/>
    <w:basedOn w:val="a"/>
    <w:next w:val="a"/>
    <w:link w:val="10"/>
    <w:uiPriority w:val="9"/>
    <w:qFormat/>
    <w:rsid w:val="00C434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34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34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34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34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34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34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34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34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34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34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4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34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34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34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34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34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34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34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3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4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3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4BC"/>
    <w:pPr>
      <w:spacing w:before="160" w:after="160"/>
      <w:jc w:val="center"/>
    </w:pPr>
    <w:rPr>
      <w:i/>
      <w:iCs/>
      <w:color w:val="404040" w:themeColor="text1" w:themeTint="BF"/>
    </w:rPr>
  </w:style>
  <w:style w:type="character" w:customStyle="1" w:styleId="a8">
    <w:name w:val="引用文 (文字)"/>
    <w:basedOn w:val="a0"/>
    <w:link w:val="a7"/>
    <w:uiPriority w:val="29"/>
    <w:rsid w:val="00C434BC"/>
    <w:rPr>
      <w:i/>
      <w:iCs/>
      <w:color w:val="404040" w:themeColor="text1" w:themeTint="BF"/>
    </w:rPr>
  </w:style>
  <w:style w:type="paragraph" w:styleId="a9">
    <w:name w:val="List Paragraph"/>
    <w:basedOn w:val="a"/>
    <w:uiPriority w:val="34"/>
    <w:qFormat/>
    <w:rsid w:val="00C434BC"/>
    <w:pPr>
      <w:ind w:left="720"/>
      <w:contextualSpacing/>
    </w:pPr>
  </w:style>
  <w:style w:type="character" w:styleId="21">
    <w:name w:val="Intense Emphasis"/>
    <w:basedOn w:val="a0"/>
    <w:uiPriority w:val="21"/>
    <w:qFormat/>
    <w:rsid w:val="00C434BC"/>
    <w:rPr>
      <w:i/>
      <w:iCs/>
      <w:color w:val="0F4761" w:themeColor="accent1" w:themeShade="BF"/>
    </w:rPr>
  </w:style>
  <w:style w:type="paragraph" w:styleId="22">
    <w:name w:val="Intense Quote"/>
    <w:basedOn w:val="a"/>
    <w:next w:val="a"/>
    <w:link w:val="23"/>
    <w:uiPriority w:val="30"/>
    <w:qFormat/>
    <w:rsid w:val="00C43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34BC"/>
    <w:rPr>
      <w:i/>
      <w:iCs/>
      <w:color w:val="0F4761" w:themeColor="accent1" w:themeShade="BF"/>
    </w:rPr>
  </w:style>
  <w:style w:type="character" w:styleId="24">
    <w:name w:val="Intense Reference"/>
    <w:basedOn w:val="a0"/>
    <w:uiPriority w:val="32"/>
    <w:qFormat/>
    <w:rsid w:val="00C434BC"/>
    <w:rPr>
      <w:b/>
      <w:bCs/>
      <w:smallCaps/>
      <w:color w:val="0F4761" w:themeColor="accent1" w:themeShade="BF"/>
      <w:spacing w:val="5"/>
    </w:rPr>
  </w:style>
  <w:style w:type="table" w:styleId="aa">
    <w:name w:val="Table Grid"/>
    <w:basedOn w:val="a1"/>
    <w:uiPriority w:val="39"/>
    <w:rsid w:val="00045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57F2B"/>
    <w:pPr>
      <w:tabs>
        <w:tab w:val="center" w:pos="4252"/>
        <w:tab w:val="right" w:pos="8504"/>
      </w:tabs>
      <w:snapToGrid w:val="0"/>
    </w:pPr>
  </w:style>
  <w:style w:type="character" w:customStyle="1" w:styleId="ac">
    <w:name w:val="ヘッダー (文字)"/>
    <w:basedOn w:val="a0"/>
    <w:link w:val="ab"/>
    <w:uiPriority w:val="99"/>
    <w:rsid w:val="00B57F2B"/>
  </w:style>
  <w:style w:type="paragraph" w:styleId="ad">
    <w:name w:val="footer"/>
    <w:basedOn w:val="a"/>
    <w:link w:val="ae"/>
    <w:uiPriority w:val="99"/>
    <w:unhideWhenUsed/>
    <w:rsid w:val="00B57F2B"/>
    <w:pPr>
      <w:tabs>
        <w:tab w:val="center" w:pos="4252"/>
        <w:tab w:val="right" w:pos="8504"/>
      </w:tabs>
      <w:snapToGrid w:val="0"/>
    </w:pPr>
  </w:style>
  <w:style w:type="character" w:customStyle="1" w:styleId="ae">
    <w:name w:val="フッター (文字)"/>
    <w:basedOn w:val="a0"/>
    <w:link w:val="ad"/>
    <w:uiPriority w:val="99"/>
    <w:rsid w:val="00B5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559</Words>
  <Characters>566</Characters>
  <Application>Microsoft Office Word</Application>
  <DocSecurity>0</DocSecurity>
  <Lines>31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佐賀県パラスポーツ協会</dc:creator>
  <cp:keywords/>
  <dc:description/>
  <cp:lastModifiedBy>石井　亜希子（スポーツムーブメントチーム）</cp:lastModifiedBy>
  <cp:revision>3</cp:revision>
  <cp:lastPrinted>2026-03-03T06:18:00Z</cp:lastPrinted>
  <dcterms:created xsi:type="dcterms:W3CDTF">2026-03-12T04:56:00Z</dcterms:created>
  <dcterms:modified xsi:type="dcterms:W3CDTF">2026-03-12T04:56:00Z</dcterms:modified>
</cp:coreProperties>
</file>