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2746" w14:textId="7C763A62"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5CB7A783" w14:textId="77777777" w:rsidR="002B042B" w:rsidRDefault="002B042B" w:rsidP="00417182">
            <w:pPr>
              <w:ind w:firstLineChars="300" w:firstLine="660"/>
              <w:rPr>
                <w:rFonts w:ascii="ＭＳ 明朝" w:eastAsia="ＭＳ 明朝" w:hAnsi="ＭＳ 明朝"/>
                <w:kern w:val="0"/>
                <w:sz w:val="22"/>
                <w:u w:val="single"/>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p w14:paraId="463E3DE3" w14:textId="77777777" w:rsidR="009D392D" w:rsidRDefault="009D392D" w:rsidP="00417182">
            <w:pPr>
              <w:ind w:firstLineChars="300" w:firstLine="660"/>
              <w:rPr>
                <w:rFonts w:ascii="ＭＳ 明朝" w:eastAsia="ＭＳ 明朝" w:hAnsi="ＭＳ 明朝"/>
                <w:kern w:val="0"/>
                <w:sz w:val="22"/>
                <w:u w:val="single"/>
              </w:rPr>
            </w:pPr>
          </w:p>
          <w:p w14:paraId="5E9C0082" w14:textId="77777777" w:rsidR="009D392D" w:rsidRDefault="009D392D" w:rsidP="009D392D">
            <w:pPr>
              <w:ind w:left="220" w:hangingChars="100" w:hanging="220"/>
              <w:rPr>
                <w:rFonts w:ascii="ＭＳ 明朝" w:eastAsia="ＭＳ 明朝" w:hAnsi="ＭＳ 明朝"/>
                <w:kern w:val="0"/>
                <w:sz w:val="22"/>
              </w:rPr>
            </w:pPr>
            <w:r w:rsidRPr="00E644D0">
              <w:rPr>
                <w:rFonts w:ascii="ＭＳ 明朝" w:eastAsia="ＭＳ 明朝" w:hAnsi="ＭＳ 明朝" w:hint="eastAsia"/>
                <w:kern w:val="0"/>
                <w:sz w:val="22"/>
              </w:rPr>
              <w:t>※当該報告及び連絡した実績には、「医療機関から行われる利用者の検査値等のみの情報提供」や、「利用者の情報を含まない医療機関及び薬局の施設等に係る情報提供」、「服用中の薬剤に係るお薬手帳への記載」及び「薬剤師法第</w:t>
            </w:r>
            <w:r w:rsidRPr="00E644D0">
              <w:rPr>
                <w:rFonts w:ascii="ＭＳ 明朝" w:eastAsia="ＭＳ 明朝" w:hAnsi="ＭＳ 明朝"/>
                <w:kern w:val="0"/>
                <w:sz w:val="22"/>
              </w:rPr>
              <w:t>24 条に基づく疑義照会」は含</w:t>
            </w:r>
            <w:r>
              <w:rPr>
                <w:rFonts w:ascii="ＭＳ 明朝" w:eastAsia="ＭＳ 明朝" w:hAnsi="ＭＳ 明朝" w:hint="eastAsia"/>
                <w:kern w:val="0"/>
                <w:sz w:val="22"/>
              </w:rPr>
              <w:t>ま</w:t>
            </w:r>
            <w:r w:rsidRPr="00E644D0">
              <w:rPr>
                <w:rFonts w:ascii="ＭＳ 明朝" w:eastAsia="ＭＳ 明朝" w:hAnsi="ＭＳ 明朝"/>
                <w:kern w:val="0"/>
                <w:sz w:val="22"/>
              </w:rPr>
              <w:t>ない</w:t>
            </w:r>
            <w:r w:rsidRPr="00E644D0">
              <w:rPr>
                <w:rFonts w:ascii="ＭＳ 明朝" w:eastAsia="ＭＳ 明朝" w:hAnsi="ＭＳ 明朝" w:hint="eastAsia"/>
                <w:kern w:val="0"/>
                <w:sz w:val="22"/>
              </w:rPr>
              <w:t>。</w:t>
            </w:r>
          </w:p>
          <w:p w14:paraId="310FF697" w14:textId="76816F69" w:rsidR="009D392D" w:rsidRPr="00A46DAE" w:rsidRDefault="009D392D" w:rsidP="009D392D">
            <w:pPr>
              <w:ind w:left="220" w:hangingChars="100" w:hanging="220"/>
              <w:rPr>
                <w:rFonts w:ascii="ＭＳ 明朝" w:eastAsia="ＭＳ 明朝" w:hAnsi="ＭＳ 明朝" w:hint="eastAsia"/>
                <w:sz w:val="22"/>
              </w:rPr>
            </w:pP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D392D">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vAlign w:val="center"/>
          </w:tcPr>
          <w:p w14:paraId="01CDE6B0" w14:textId="4ED27215" w:rsidR="009D392D" w:rsidRPr="00A46DAE" w:rsidRDefault="004270E6" w:rsidP="009D392D">
            <w:pPr>
              <w:rPr>
                <w:rFonts w:ascii="ＭＳ 明朝" w:eastAsia="ＭＳ 明朝" w:hAnsi="ＭＳ 明朝" w:hint="eastAsia"/>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1E229E4C" w14:textId="77777777" w:rsidR="009D392D" w:rsidRDefault="009D392D" w:rsidP="009B504A">
            <w:pPr>
              <w:rPr>
                <w:rFonts w:ascii="ＭＳ 明朝" w:eastAsia="ＭＳ 明朝" w:hAnsi="ＭＳ 明朝"/>
                <w:sz w:val="22"/>
              </w:rPr>
            </w:pPr>
          </w:p>
          <w:p w14:paraId="1FF1C7F6" w14:textId="61D4DDF8" w:rsidR="009D392D" w:rsidRDefault="009D392D"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603D39A3" w14:textId="6BE04BB8" w:rsidR="00B60EFE" w:rsidRPr="00A46DAE" w:rsidRDefault="00B60EFE" w:rsidP="009B504A">
            <w:pPr>
              <w:rPr>
                <w:rFonts w:ascii="ＭＳ 明朝" w:eastAsia="ＭＳ 明朝" w:hAnsi="ＭＳ 明朝"/>
                <w:sz w:val="22"/>
              </w:rPr>
            </w:pP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lastRenderedPageBreak/>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70232" w14:textId="77777777" w:rsidR="00FE5C98" w:rsidRDefault="00FE5C98" w:rsidP="00D06ED4">
      <w:r>
        <w:separator/>
      </w:r>
    </w:p>
  </w:endnote>
  <w:endnote w:type="continuationSeparator" w:id="0">
    <w:p w14:paraId="63F1883E" w14:textId="77777777" w:rsidR="00FE5C98" w:rsidRDefault="00FE5C98"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2E412D" w:rsidRPr="002E412D">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34AFE" w14:textId="77777777" w:rsidR="00FE5C98" w:rsidRDefault="00FE5C98" w:rsidP="00D06ED4">
      <w:r>
        <w:separator/>
      </w:r>
    </w:p>
  </w:footnote>
  <w:footnote w:type="continuationSeparator" w:id="0">
    <w:p w14:paraId="7263ADC7" w14:textId="77777777" w:rsidR="00FE5C98" w:rsidRDefault="00FE5C98"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86116"/>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3B54"/>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94D28"/>
    <w:rsid w:val="009A0F2F"/>
    <w:rsid w:val="009A1BBE"/>
    <w:rsid w:val="009A25D9"/>
    <w:rsid w:val="009A36C6"/>
    <w:rsid w:val="009A44F0"/>
    <w:rsid w:val="009B2332"/>
    <w:rsid w:val="009B504A"/>
    <w:rsid w:val="009C2253"/>
    <w:rsid w:val="009C2392"/>
    <w:rsid w:val="009C5755"/>
    <w:rsid w:val="009C5C44"/>
    <w:rsid w:val="009D392D"/>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CF22BA"/>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5C98"/>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7CEB-C16B-4C67-B6F1-5AFDA64B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796</Words>
  <Characters>4539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土師　将裕（薬務課）</cp:lastModifiedBy>
  <cp:revision>31</cp:revision>
  <cp:lastPrinted>2021-01-26T04:03:00Z</cp:lastPrinted>
  <dcterms:created xsi:type="dcterms:W3CDTF">2021-01-28T13:24:00Z</dcterms:created>
  <dcterms:modified xsi:type="dcterms:W3CDTF">2021-07-30T05:29:00Z</dcterms:modified>
</cp:coreProperties>
</file>