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7A8F" w14:textId="1B45177B" w:rsidR="007E63F5" w:rsidRPr="00821054" w:rsidRDefault="007E63F5" w:rsidP="007E63F5">
      <w:pPr>
        <w:widowControl/>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６</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（第11条関係）</w:t>
      </w:r>
    </w:p>
    <w:p w14:paraId="7B62A22D"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11F49D93" w14:textId="77777777" w:rsidR="007E63F5" w:rsidRPr="00821054" w:rsidRDefault="007E63F5" w:rsidP="007E63F5">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704DC260"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71FE1077" w14:textId="22331BCF" w:rsidR="00871BEB" w:rsidRPr="00821054" w:rsidRDefault="007E63F5" w:rsidP="00700D22">
      <w:pPr>
        <w:widowControl/>
        <w:autoSpaceDE/>
        <w:autoSpaceDN/>
        <w:adjustRightInd/>
        <w:ind w:right="888" w:firstLineChars="200" w:firstLine="440"/>
        <w:rPr>
          <w:rFonts w:hAnsi="Century" w:cs="Times New Roman"/>
          <w:color w:val="000000" w:themeColor="text1"/>
          <w:kern w:val="2"/>
          <w:lang w:eastAsia="zh-TW"/>
        </w:rPr>
      </w:pPr>
      <w:r w:rsidRPr="00821054">
        <w:rPr>
          <w:rFonts w:hAnsi="Century" w:cs="Times New Roman" w:hint="eastAsia"/>
          <w:color w:val="000000" w:themeColor="text1"/>
          <w:kern w:val="2"/>
          <w:lang w:eastAsia="zh-TW"/>
        </w:rPr>
        <w:t>佐賀県知事　　　様</w:t>
      </w:r>
    </w:p>
    <w:p w14:paraId="02CD6E4E" w14:textId="4A95DAF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3D602903" w14:textId="7579403D"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2D122FC2"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2DBEECE2" w14:textId="61C9F936"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109277EA"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5E0F0F5E" w14:textId="77777777"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437A6875" w14:textId="3ACAA429"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4A061D15"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特定事業着手届出書</w:t>
      </w:r>
    </w:p>
    <w:p w14:paraId="67967A87"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12E78D53" w14:textId="6FD24794" w:rsidR="007E63F5" w:rsidRPr="00821054" w:rsidRDefault="007E63F5" w:rsidP="007E63F5">
      <w:pPr>
        <w:widowControl/>
        <w:autoSpaceDE/>
        <w:autoSpaceDN/>
        <w:adjustRightInd/>
        <w:ind w:leftChars="100" w:left="220" w:rightChars="-1" w:right="-2" w:firstLineChars="100" w:firstLine="220"/>
        <w:rPr>
          <w:rFonts w:hAnsi="Century" w:cs="Times New Roman"/>
          <w:color w:val="000000" w:themeColor="text1"/>
          <w:kern w:val="2"/>
        </w:rPr>
      </w:pPr>
      <w:r w:rsidRPr="00821054">
        <w:rPr>
          <w:rFonts w:hAnsi="Century" w:cs="Times New Roman" w:hint="eastAsia"/>
          <w:color w:val="000000" w:themeColor="text1"/>
          <w:kern w:val="2"/>
        </w:rPr>
        <w:t>特定事業に着手したので、</w:t>
      </w:r>
      <w:r w:rsidR="00081310" w:rsidRPr="00821054">
        <w:rPr>
          <w:rFonts w:hAnsi="Century" w:cs="Times New Roman" w:hint="eastAsia"/>
          <w:color w:val="000000" w:themeColor="text1"/>
          <w:kern w:val="2"/>
        </w:rPr>
        <w:t>佐賀県土砂等の埋立て等による土壌の汚染及び災害の発生の防止に関する条例</w:t>
      </w:r>
      <w:r w:rsidRPr="00821054">
        <w:rPr>
          <w:rFonts w:hAnsi="Century" w:cs="Times New Roman" w:hint="eastAsia"/>
          <w:color w:val="000000" w:themeColor="text1"/>
          <w:kern w:val="2"/>
        </w:rPr>
        <w:t>第12条の規定により、次のとおり届け出ます。</w:t>
      </w:r>
    </w:p>
    <w:tbl>
      <w:tblPr>
        <w:tblStyle w:val="2"/>
        <w:tblW w:w="0" w:type="auto"/>
        <w:tblInd w:w="227" w:type="dxa"/>
        <w:tblLook w:val="04A0" w:firstRow="1" w:lastRow="0" w:firstColumn="1" w:lastColumn="0" w:noHBand="0" w:noVBand="1"/>
      </w:tblPr>
      <w:tblGrid>
        <w:gridCol w:w="3095"/>
        <w:gridCol w:w="5737"/>
      </w:tblGrid>
      <w:tr w:rsidR="00821054" w:rsidRPr="00821054" w14:paraId="7D458608" w14:textId="77777777" w:rsidTr="00D01973">
        <w:tc>
          <w:tcPr>
            <w:tcW w:w="3136" w:type="dxa"/>
            <w:tcMar>
              <w:top w:w="23" w:type="dxa"/>
              <w:left w:w="102" w:type="dxa"/>
              <w:bottom w:w="23" w:type="dxa"/>
              <w:right w:w="102" w:type="dxa"/>
            </w:tcMar>
          </w:tcPr>
          <w:p w14:paraId="58255B6E" w14:textId="55B5D9D0"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445445" w:rsidRPr="00821054">
              <w:rPr>
                <w:rFonts w:hint="eastAsia"/>
                <w:color w:val="000000" w:themeColor="text1"/>
              </w:rPr>
              <w:t>の</w:t>
            </w:r>
            <w:r w:rsidRPr="00821054">
              <w:rPr>
                <w:rFonts w:hint="eastAsia"/>
                <w:color w:val="000000" w:themeColor="text1"/>
              </w:rPr>
              <w:t>許可番号</w:t>
            </w:r>
          </w:p>
        </w:tc>
        <w:tc>
          <w:tcPr>
            <w:tcW w:w="5811" w:type="dxa"/>
            <w:tcMar>
              <w:top w:w="23" w:type="dxa"/>
              <w:left w:w="102" w:type="dxa"/>
              <w:bottom w:w="23" w:type="dxa"/>
              <w:right w:w="102" w:type="dxa"/>
            </w:tcMar>
          </w:tcPr>
          <w:p w14:paraId="2C31603B"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3802C3A1" w14:textId="77777777" w:rsidTr="00D01973">
        <w:trPr>
          <w:trHeight w:val="624"/>
        </w:trPr>
        <w:tc>
          <w:tcPr>
            <w:tcW w:w="3136" w:type="dxa"/>
            <w:tcMar>
              <w:top w:w="23" w:type="dxa"/>
              <w:left w:w="102" w:type="dxa"/>
              <w:bottom w:w="23" w:type="dxa"/>
              <w:right w:w="102" w:type="dxa"/>
            </w:tcMar>
            <w:vAlign w:val="center"/>
          </w:tcPr>
          <w:p w14:paraId="6F33CF7F"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特定事業区域の位置</w:t>
            </w:r>
          </w:p>
        </w:tc>
        <w:tc>
          <w:tcPr>
            <w:tcW w:w="5811" w:type="dxa"/>
            <w:tcMar>
              <w:top w:w="23" w:type="dxa"/>
              <w:left w:w="102" w:type="dxa"/>
              <w:bottom w:w="23" w:type="dxa"/>
              <w:right w:w="102" w:type="dxa"/>
            </w:tcMar>
            <w:vAlign w:val="center"/>
          </w:tcPr>
          <w:p w14:paraId="31AC3F3D" w14:textId="77777777" w:rsidR="007E63F5" w:rsidRPr="00821054" w:rsidRDefault="007E63F5" w:rsidP="007E63F5">
            <w:pPr>
              <w:widowControl/>
              <w:autoSpaceDE/>
              <w:autoSpaceDN/>
              <w:adjustRightInd/>
              <w:jc w:val="both"/>
              <w:rPr>
                <w:color w:val="000000" w:themeColor="text1"/>
              </w:rPr>
            </w:pPr>
          </w:p>
        </w:tc>
      </w:tr>
      <w:tr w:rsidR="00821054" w:rsidRPr="00821054" w14:paraId="1428D11E" w14:textId="77777777" w:rsidTr="00D01973">
        <w:tc>
          <w:tcPr>
            <w:tcW w:w="3136" w:type="dxa"/>
            <w:tcMar>
              <w:top w:w="23" w:type="dxa"/>
              <w:left w:w="102" w:type="dxa"/>
              <w:bottom w:w="23" w:type="dxa"/>
              <w:right w:w="102" w:type="dxa"/>
            </w:tcMar>
          </w:tcPr>
          <w:p w14:paraId="5D17C15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着手年月日</w:t>
            </w:r>
          </w:p>
        </w:tc>
        <w:tc>
          <w:tcPr>
            <w:tcW w:w="5811" w:type="dxa"/>
            <w:tcMar>
              <w:top w:w="23" w:type="dxa"/>
              <w:left w:w="102" w:type="dxa"/>
              <w:bottom w:w="23" w:type="dxa"/>
              <w:right w:w="102" w:type="dxa"/>
            </w:tcMar>
          </w:tcPr>
          <w:p w14:paraId="736210BB"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821054" w:rsidRPr="00821054" w14:paraId="6824C4D9" w14:textId="77777777" w:rsidTr="00D01973">
        <w:tc>
          <w:tcPr>
            <w:tcW w:w="3136" w:type="dxa"/>
            <w:tcMar>
              <w:top w:w="23" w:type="dxa"/>
              <w:left w:w="102" w:type="dxa"/>
              <w:bottom w:w="23" w:type="dxa"/>
              <w:right w:w="102" w:type="dxa"/>
            </w:tcMar>
          </w:tcPr>
          <w:p w14:paraId="7CEB370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土砂等の搬入開始予定年月日</w:t>
            </w:r>
          </w:p>
        </w:tc>
        <w:tc>
          <w:tcPr>
            <w:tcW w:w="5811" w:type="dxa"/>
            <w:tcMar>
              <w:top w:w="23" w:type="dxa"/>
              <w:left w:w="102" w:type="dxa"/>
              <w:bottom w:w="23" w:type="dxa"/>
              <w:right w:w="102" w:type="dxa"/>
            </w:tcMar>
            <w:vAlign w:val="center"/>
          </w:tcPr>
          <w:p w14:paraId="66ABCEAE"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w:t>
            </w:r>
          </w:p>
        </w:tc>
      </w:tr>
    </w:tbl>
    <w:p w14:paraId="72560222" w14:textId="42A03BE4" w:rsidR="006E6A54" w:rsidRPr="00821054" w:rsidRDefault="006E6A54" w:rsidP="000C05CF">
      <w:pPr>
        <w:widowControl/>
        <w:autoSpaceDE/>
        <w:autoSpaceDN/>
        <w:adjustRightInd/>
        <w:rPr>
          <w:rFonts w:hAnsi="Century" w:cs="Times New Roman"/>
          <w:color w:val="000000" w:themeColor="text1"/>
          <w:kern w:val="2"/>
        </w:rPr>
      </w:pPr>
    </w:p>
    <w:sectPr w:rsidR="006E6A54"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F9F4" w14:textId="77777777" w:rsidR="009C5CFF" w:rsidRDefault="009C5CFF">
      <w:r>
        <w:separator/>
      </w:r>
    </w:p>
  </w:endnote>
  <w:endnote w:type="continuationSeparator" w:id="0">
    <w:p w14:paraId="2EBA9314" w14:textId="77777777" w:rsidR="009C5CFF" w:rsidRDefault="009C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57368"/>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E57E" w14:textId="77777777" w:rsidR="009C5CFF" w:rsidRDefault="009C5CFF">
      <w:r>
        <w:separator/>
      </w:r>
    </w:p>
  </w:footnote>
  <w:footnote w:type="continuationSeparator" w:id="0">
    <w:p w14:paraId="7A01DBBE" w14:textId="77777777" w:rsidR="009C5CFF" w:rsidRDefault="009C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805263">
    <w:abstractNumId w:val="0"/>
  </w:num>
  <w:num w:numId="2" w16cid:durableId="872884902">
    <w:abstractNumId w:val="1"/>
  </w:num>
  <w:num w:numId="3" w16cid:durableId="1341659519">
    <w:abstractNumId w:val="12"/>
  </w:num>
  <w:num w:numId="4" w16cid:durableId="1042247032">
    <w:abstractNumId w:val="3"/>
  </w:num>
  <w:num w:numId="5" w16cid:durableId="1095832645">
    <w:abstractNumId w:val="8"/>
  </w:num>
  <w:num w:numId="6" w16cid:durableId="1183132173">
    <w:abstractNumId w:val="4"/>
  </w:num>
  <w:num w:numId="7" w16cid:durableId="107167643">
    <w:abstractNumId w:val="11"/>
  </w:num>
  <w:num w:numId="8" w16cid:durableId="792099198">
    <w:abstractNumId w:val="2"/>
  </w:num>
  <w:num w:numId="9" w16cid:durableId="1016731268">
    <w:abstractNumId w:val="7"/>
  </w:num>
  <w:num w:numId="10" w16cid:durableId="2054309874">
    <w:abstractNumId w:val="5"/>
  </w:num>
  <w:num w:numId="11" w16cid:durableId="1034229316">
    <w:abstractNumId w:val="9"/>
  </w:num>
  <w:num w:numId="12" w16cid:durableId="1887257987">
    <w:abstractNumId w:val="10"/>
  </w:num>
  <w:num w:numId="13" w16cid:durableId="974482027">
    <w:abstractNumId w:val="13"/>
  </w:num>
  <w:num w:numId="14" w16cid:durableId="90899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05CF"/>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C5CFF"/>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48B5"/>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DD5A-AEDD-4A82-AF28-20B4A6F8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2020-07-10T06:11:00Z</dcterms:created>
  <dcterms:modified xsi:type="dcterms:W3CDTF">2023-06-02T03:58:00Z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