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A35" w:rsidRPr="00426A35" w:rsidRDefault="00267596" w:rsidP="00426A35">
      <w:pPr>
        <w:jc w:val="center"/>
        <w:rPr>
          <w:rFonts w:asciiTheme="majorEastAsia" w:eastAsiaTheme="majorEastAsia" w:hAnsiTheme="majorEastAsia"/>
          <w:sz w:val="24"/>
        </w:rPr>
      </w:pPr>
      <w:bookmarkStart w:id="0" w:name="_GoBack"/>
      <w:bookmarkEnd w:id="0"/>
      <w:r>
        <w:rPr>
          <w:rFonts w:asciiTheme="majorEastAsia" w:eastAsiaTheme="majorEastAsia" w:hAnsiTheme="majorEastAsia" w:hint="eastAsia"/>
          <w:sz w:val="24"/>
        </w:rPr>
        <w:t>産業廃棄物処分業許可（変更許可）審査基準</w:t>
      </w:r>
    </w:p>
    <w:p w:rsidR="00426A35" w:rsidRDefault="00426A35" w:rsidP="00426A35"/>
    <w:p w:rsidR="00267596" w:rsidRPr="00267596" w:rsidRDefault="00267596" w:rsidP="00267596">
      <w:pPr>
        <w:autoSpaceDE w:val="0"/>
        <w:autoSpaceDN w:val="0"/>
        <w:adjustRightInd w:val="0"/>
        <w:jc w:val="left"/>
        <w:rPr>
          <w:rFonts w:asciiTheme="minorEastAsia" w:hAnsiTheme="minorEastAsia" w:cs="MS-Mincho"/>
          <w:kern w:val="0"/>
          <w:szCs w:val="18"/>
        </w:rPr>
      </w:pPr>
      <w:r w:rsidRPr="00267596">
        <w:rPr>
          <w:rFonts w:asciiTheme="minorEastAsia" w:hAnsiTheme="minorEastAsia" w:cs="MS-Mincho" w:hint="eastAsia"/>
          <w:kern w:val="0"/>
          <w:szCs w:val="18"/>
        </w:rPr>
        <w:t>（審査基準）</w:t>
      </w:r>
    </w:p>
    <w:p w:rsidR="00426A35" w:rsidRPr="00267596" w:rsidRDefault="00267596" w:rsidP="00267596">
      <w:pPr>
        <w:rPr>
          <w:rFonts w:asciiTheme="minorEastAsia" w:hAnsiTheme="minorEastAsia" w:cs="MS-Mincho"/>
          <w:kern w:val="0"/>
          <w:szCs w:val="18"/>
        </w:rPr>
      </w:pPr>
      <w:r w:rsidRPr="00267596">
        <w:rPr>
          <w:rFonts w:asciiTheme="minorEastAsia" w:hAnsiTheme="minorEastAsia" w:cs="MS-Mincho" w:hint="eastAsia"/>
          <w:kern w:val="0"/>
          <w:szCs w:val="18"/>
        </w:rPr>
        <w:t>廃棄物の処理及び清掃に関する法律第</w:t>
      </w:r>
      <w:r w:rsidRPr="00267596">
        <w:rPr>
          <w:rFonts w:cs="MS-Mincho"/>
          <w:kern w:val="0"/>
          <w:szCs w:val="18"/>
        </w:rPr>
        <w:t>14</w:t>
      </w:r>
      <w:r w:rsidRPr="00267596">
        <w:rPr>
          <w:rFonts w:asciiTheme="minorEastAsia" w:hAnsiTheme="minorEastAsia" w:cs="MS-Mincho" w:hint="eastAsia"/>
          <w:kern w:val="0"/>
          <w:szCs w:val="18"/>
        </w:rPr>
        <w:t>条第</w:t>
      </w:r>
      <w:r w:rsidRPr="00267596">
        <w:rPr>
          <w:rFonts w:cs="MS-Mincho"/>
          <w:kern w:val="0"/>
          <w:szCs w:val="18"/>
        </w:rPr>
        <w:t>10</w:t>
      </w:r>
      <w:r w:rsidRPr="00267596">
        <w:rPr>
          <w:rFonts w:asciiTheme="minorEastAsia" w:hAnsiTheme="minorEastAsia" w:cs="MS-Mincho" w:hint="eastAsia"/>
          <w:kern w:val="0"/>
          <w:szCs w:val="18"/>
        </w:rPr>
        <w:t>項のとおり。</w:t>
      </w:r>
      <w:r w:rsidR="00426A35">
        <w:rPr>
          <w:noProof/>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215900</wp:posOffset>
                </wp:positionV>
                <wp:extent cx="5438775" cy="1657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438775" cy="1657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CC5053" id="正方形/長方形 1" o:spid="_x0000_s1026" style="position:absolute;left:0;text-align:left;margin-left:-2.55pt;margin-top:17pt;width:428.25pt;height:13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8BrwIAAI8FAAAOAAAAZHJzL2Uyb0RvYy54bWysVMFuEzEQvSPxD5bvdJM0aUrUTRW1KkKq&#10;2ooW9ex67e5KXo+xnWzCf8AHlDNnxIHPoRJ/wdje3USl4oDIYePxzLyZeZ6Zo+N1rchKWFeBzulw&#10;b0CJ0ByKSt/n9P3N2atDSpxnumAKtMjpRjh6PH/54qgxMzGCElQhLEEQ7WaNyWnpvZllmeOlqJnb&#10;AyM0KiXYmnkU7X1WWNYgeq2y0WBwkDVgC2OBC+fw9jQp6TziSym4v5TSCU9UTjE3H782fu/CN5sf&#10;sdm9ZaaseJsG+4csalZpDNpDnTLPyNJWf0DVFbfgQPo9DnUGUlZcxBqwmuHgSTXXJTMi1oLkONPT&#10;5P4fLL9YXVlSFfh2lGhW4xM9fv3y+Pn7zx8P2a9P39KJDANRjXEztL82V7aVHB5D1Wtp6/CP9ZB1&#10;JHfTkyvWnnC8nIz3D6fTCSUcdcODyXR/EunPtu7GOv9GQE3CIacWXy+SylbnzmNINO1MQjQNZ5VS&#10;8QWVDhcOVFWEuyiEFhInypIVw8f361gDQuxYoRQ8s1BZqiWe/EaJAKH0OyGRHMx+FBOJbbnFZJwL&#10;7YdJVbJCpFCTAf4CYSFYl0WUImBAlphkj90CdJYJpMNOMK19cBWxq3vnwd8SS869R4wM2vfOdaXB&#10;PgegsKo2crLvSErUBJbuoNhg61hIM+UMP6vw2c6Z81fM4hDhuOFi8Jf4kQqanEJ7oqQE+/G5+2CP&#10;vY1aShocypy6D0tmBSXqrcaufz0cj8MUR2E8mY5QsLuau12NXtYngE+PnY3ZxWOw96o7Sgv1Le6P&#10;RYiKKqY5xs4p97YTTnxaFriBuFgsohlOrmH+XF8bHsADq6Etb9a3zJq2dz22/QV0A8xmT1o42QZP&#10;DYulB1nF/t7y2vKNUx8bp91QYa3sytFqu0fnvwEAAP//AwBQSwMEFAAGAAgAAAAhANpFpb7iAAAA&#10;CQEAAA8AAABkcnMvZG93bnJldi54bWxMj8FOwzAQRO9I/IO1SFyq1klpqhLiVAgE6qFCooUDt028&#10;xKGxHcVuG/6e5QTH0Yxm3hTr0XbiRENovVOQzhIQ5GqvW9coeNs/TVcgQkSnsfOOFHxTgHV5eVFg&#10;rv3ZvdJpFxvBJS7kqMDE2OdShtqQxTDzPTn2Pv1gMbIcGqkHPHO57eQ8SZbSYut4wWBPD4bqw+5o&#10;FXxsxth8pc9xe8DJ+2RjqvrlsVLq+mq8vwMRaYx/YfjFZ3QomanyR6eD6BRMs5STCm4WfIn9VZYu&#10;QFQK5rdZArIs5P8H5Q8AAAD//wMAUEsBAi0AFAAGAAgAAAAhALaDOJL+AAAA4QEAABMAAAAAAAAA&#10;AAAAAAAAAAAAAFtDb250ZW50X1R5cGVzXS54bWxQSwECLQAUAAYACAAAACEAOP0h/9YAAACUAQAA&#10;CwAAAAAAAAAAAAAAAAAvAQAAX3JlbHMvLnJlbHNQSwECLQAUAAYACAAAACEAmqwfAa8CAACPBQAA&#10;DgAAAAAAAAAAAAAAAAAuAgAAZHJzL2Uyb0RvYy54bWxQSwECLQAUAAYACAAAACEA2kWlvuIAAAAJ&#10;AQAADwAAAAAAAAAAAAAAAAAJBQAAZHJzL2Rvd25yZXYueG1sUEsFBgAAAAAEAAQA8wAAABgGAAAA&#10;AA==&#10;" filled="f" strokecolor="black [3213]" strokeweight="1pt"/>
            </w:pict>
          </mc:Fallback>
        </mc:AlternateContent>
      </w:r>
    </w:p>
    <w:p w:rsidR="00426A35" w:rsidRPr="00426A35" w:rsidRDefault="00426A35" w:rsidP="00426A35">
      <w:pPr>
        <w:rPr>
          <w:rFonts w:asciiTheme="majorEastAsia" w:eastAsiaTheme="majorEastAsia" w:hAnsiTheme="majorEastAsia"/>
        </w:rPr>
      </w:pPr>
      <w:r w:rsidRPr="00426A35">
        <w:rPr>
          <w:rFonts w:asciiTheme="majorEastAsia" w:eastAsiaTheme="majorEastAsia" w:hAnsiTheme="majorEastAsia" w:hint="eastAsia"/>
        </w:rPr>
        <w:t>廃棄物の処理及び清掃に関する法律</w:t>
      </w:r>
    </w:p>
    <w:p w:rsidR="00426A35" w:rsidRPr="00426A35" w:rsidRDefault="00426A35" w:rsidP="00426A35">
      <w:r w:rsidRPr="00426A35">
        <w:rPr>
          <w:rFonts w:hint="eastAsia"/>
        </w:rPr>
        <w:t>第</w:t>
      </w:r>
      <w:r>
        <w:t>14</w:t>
      </w:r>
      <w:r w:rsidRPr="00426A35">
        <w:rPr>
          <w:rFonts w:hint="eastAsia"/>
        </w:rPr>
        <w:t>条第</w:t>
      </w:r>
      <w:r>
        <w:t>10</w:t>
      </w:r>
      <w:r w:rsidRPr="00426A35">
        <w:rPr>
          <w:rFonts w:hint="eastAsia"/>
        </w:rPr>
        <w:t>項</w:t>
      </w:r>
    </w:p>
    <w:p w:rsidR="00426A35" w:rsidRPr="00426A35" w:rsidRDefault="00426A35" w:rsidP="00426A35">
      <w:r w:rsidRPr="00426A35">
        <w:rPr>
          <w:rFonts w:hint="eastAsia"/>
        </w:rPr>
        <w:t>都道府県知事は、第</w:t>
      </w:r>
      <w:r>
        <w:rPr>
          <w:rFonts w:hint="eastAsia"/>
        </w:rPr>
        <w:t>6</w:t>
      </w:r>
      <w:r w:rsidRPr="00426A35">
        <w:rPr>
          <w:rFonts w:hint="eastAsia"/>
        </w:rPr>
        <w:t>項の許可の申請が次の各号に適合していると認めるときでなけれ</w:t>
      </w:r>
    </w:p>
    <w:p w:rsidR="00426A35" w:rsidRPr="00426A35" w:rsidRDefault="00426A35" w:rsidP="00426A35">
      <w:r w:rsidRPr="00426A35">
        <w:rPr>
          <w:rFonts w:hint="eastAsia"/>
        </w:rPr>
        <w:t>ば、同項の許可をしてはならない。</w:t>
      </w:r>
    </w:p>
    <w:p w:rsidR="00426A35" w:rsidRDefault="00426A35" w:rsidP="00426A35">
      <w:pPr>
        <w:ind w:firstLineChars="50" w:firstLine="105"/>
      </w:pPr>
      <w:r w:rsidRPr="00426A35">
        <w:rPr>
          <w:rFonts w:hint="eastAsia"/>
        </w:rPr>
        <w:t>一</w:t>
      </w:r>
      <w:r w:rsidRPr="00426A35">
        <w:t xml:space="preserve"> </w:t>
      </w:r>
      <w:r w:rsidRPr="00426A35">
        <w:rPr>
          <w:rFonts w:hint="eastAsia"/>
        </w:rPr>
        <w:t>その事業の用に供する施設及び申請者の能力がその事業を的確に、かつ、継続して</w:t>
      </w:r>
    </w:p>
    <w:p w:rsidR="00426A35" w:rsidRPr="00426A35" w:rsidRDefault="00426A35" w:rsidP="00426A35">
      <w:pPr>
        <w:ind w:firstLineChars="200" w:firstLine="420"/>
      </w:pPr>
      <w:r w:rsidRPr="00426A35">
        <w:rPr>
          <w:rFonts w:hint="eastAsia"/>
        </w:rPr>
        <w:t>行うに足りるものとして環境省令で定める基準に適合するものであること。</w:t>
      </w:r>
    </w:p>
    <w:p w:rsidR="00426A35" w:rsidRPr="00426A35" w:rsidRDefault="00426A35" w:rsidP="00426A35">
      <w:pPr>
        <w:ind w:firstLineChars="50" w:firstLine="105"/>
      </w:pPr>
      <w:r w:rsidRPr="00426A35">
        <w:rPr>
          <w:rFonts w:hint="eastAsia"/>
        </w:rPr>
        <w:t>二</w:t>
      </w:r>
      <w:r w:rsidRPr="00426A35">
        <w:t xml:space="preserve"> </w:t>
      </w:r>
      <w:r w:rsidRPr="00426A35">
        <w:rPr>
          <w:rFonts w:hint="eastAsia"/>
        </w:rPr>
        <w:t>申請者が第</w:t>
      </w:r>
      <w:r>
        <w:rPr>
          <w:rFonts w:hint="eastAsia"/>
        </w:rPr>
        <w:t>5</w:t>
      </w:r>
      <w:r w:rsidRPr="00426A35">
        <w:rPr>
          <w:rFonts w:hint="eastAsia"/>
        </w:rPr>
        <w:t>項第</w:t>
      </w:r>
      <w:r>
        <w:rPr>
          <w:rFonts w:hint="eastAsia"/>
        </w:rPr>
        <w:t>5</w:t>
      </w:r>
      <w:r w:rsidRPr="00426A35">
        <w:rPr>
          <w:rFonts w:hint="eastAsia"/>
        </w:rPr>
        <w:t>号イからヘまでのいずれにも該当しないこと。</w:t>
      </w:r>
    </w:p>
    <w:p w:rsidR="00426A35" w:rsidRDefault="00426A35" w:rsidP="00426A35"/>
    <w:p w:rsidR="00267596" w:rsidRDefault="00267596" w:rsidP="00426A35"/>
    <w:p w:rsidR="00267596" w:rsidRDefault="00267596" w:rsidP="00426A35">
      <w:r>
        <w:t>※</w:t>
      </w:r>
      <w:r>
        <w:t>参考法令</w:t>
      </w:r>
    </w:p>
    <w:p w:rsidR="00426A35" w:rsidRPr="00426A35" w:rsidRDefault="00426A35" w:rsidP="00426A35">
      <w:pPr>
        <w:rPr>
          <w:rFonts w:asciiTheme="majorEastAsia" w:eastAsiaTheme="majorEastAsia" w:hAnsiTheme="majorEastAsia"/>
        </w:rPr>
      </w:pPr>
      <w:r w:rsidRPr="00426A35">
        <w:rPr>
          <w:rFonts w:asciiTheme="majorEastAsia" w:eastAsiaTheme="majorEastAsia" w:hAnsiTheme="majorEastAsia" w:hint="eastAsia"/>
        </w:rPr>
        <w:t>廃棄物の処理及び清掃に関する法律</w:t>
      </w:r>
    </w:p>
    <w:p w:rsidR="00426A35" w:rsidRPr="00426A35" w:rsidRDefault="00426A35" w:rsidP="00426A35">
      <w:r w:rsidRPr="00426A35">
        <w:rPr>
          <w:rFonts w:hint="eastAsia"/>
        </w:rPr>
        <w:t>第</w:t>
      </w:r>
      <w:r w:rsidRPr="00426A35">
        <w:t xml:space="preserve">14 </w:t>
      </w:r>
      <w:r w:rsidRPr="00426A35">
        <w:rPr>
          <w:rFonts w:hint="eastAsia"/>
        </w:rPr>
        <w:t>条第</w:t>
      </w:r>
      <w:r>
        <w:rPr>
          <w:rFonts w:hint="eastAsia"/>
        </w:rPr>
        <w:t>6</w:t>
      </w:r>
      <w:r w:rsidRPr="00426A35">
        <w:rPr>
          <w:rFonts w:hint="eastAsia"/>
        </w:rPr>
        <w:t>項</w:t>
      </w:r>
    </w:p>
    <w:p w:rsidR="00426A35" w:rsidRPr="00426A35" w:rsidRDefault="00426A35" w:rsidP="00426A35">
      <w:r w:rsidRPr="00426A35">
        <w:rPr>
          <w:rFonts w:hint="eastAsia"/>
        </w:rPr>
        <w:t>産業廃棄物の処分を業として行おうとする者は、当該業を行おうとする区域を管轄する</w:t>
      </w:r>
    </w:p>
    <w:p w:rsidR="00426A35" w:rsidRPr="00426A35" w:rsidRDefault="00426A35" w:rsidP="00426A35">
      <w:r w:rsidRPr="00426A35">
        <w:rPr>
          <w:rFonts w:hint="eastAsia"/>
        </w:rPr>
        <w:t>都道府県知事の許可を受けなければならない。ただし、事業者（自らその産業廃棄物を処</w:t>
      </w:r>
    </w:p>
    <w:p w:rsidR="00426A35" w:rsidRPr="00426A35" w:rsidRDefault="00426A35" w:rsidP="00426A35">
      <w:r w:rsidRPr="00426A35">
        <w:rPr>
          <w:rFonts w:hint="eastAsia"/>
        </w:rPr>
        <w:t>分する場合に限る。）、専ら再生利用の目的となる産業廃棄物のみの処分を業として行う者</w:t>
      </w:r>
    </w:p>
    <w:p w:rsidR="00426A35" w:rsidRPr="00426A35" w:rsidRDefault="00426A35" w:rsidP="00426A35">
      <w:r w:rsidRPr="00426A35">
        <w:rPr>
          <w:rFonts w:hint="eastAsia"/>
        </w:rPr>
        <w:t>その他環境省令で定める者については、この限りでない。</w:t>
      </w:r>
    </w:p>
    <w:p w:rsidR="00426A35" w:rsidRDefault="00426A35" w:rsidP="00426A35"/>
    <w:p w:rsidR="00426A35" w:rsidRPr="00426A35" w:rsidRDefault="00426A35" w:rsidP="00426A35">
      <w:pPr>
        <w:rPr>
          <w:rFonts w:asciiTheme="majorEastAsia" w:eastAsiaTheme="majorEastAsia" w:hAnsiTheme="majorEastAsia"/>
        </w:rPr>
      </w:pPr>
      <w:r w:rsidRPr="00426A35">
        <w:rPr>
          <w:rFonts w:asciiTheme="majorEastAsia" w:eastAsiaTheme="majorEastAsia" w:hAnsiTheme="majorEastAsia" w:hint="eastAsia"/>
        </w:rPr>
        <w:t>廃棄物の処理及び清掃に関する法律施行規則</w:t>
      </w:r>
    </w:p>
    <w:p w:rsidR="00426A35" w:rsidRPr="00426A35" w:rsidRDefault="00426A35" w:rsidP="00426A35">
      <w:r w:rsidRPr="00426A35">
        <w:rPr>
          <w:rFonts w:hint="eastAsia"/>
        </w:rPr>
        <w:t>第</w:t>
      </w:r>
      <w:r w:rsidRPr="00426A35">
        <w:t xml:space="preserve">10 </w:t>
      </w:r>
      <w:r w:rsidRPr="00426A35">
        <w:rPr>
          <w:rFonts w:hint="eastAsia"/>
        </w:rPr>
        <w:t>条の</w:t>
      </w:r>
      <w:r>
        <w:rPr>
          <w:rFonts w:hint="eastAsia"/>
        </w:rPr>
        <w:t>5</w:t>
      </w:r>
    </w:p>
    <w:p w:rsidR="00426A35" w:rsidRPr="00426A35" w:rsidRDefault="00426A35" w:rsidP="00426A35">
      <w:r w:rsidRPr="00426A35">
        <w:rPr>
          <w:rFonts w:hint="eastAsia"/>
        </w:rPr>
        <w:t>法第</w:t>
      </w:r>
      <w:r w:rsidRPr="00426A35">
        <w:t xml:space="preserve">14 </w:t>
      </w:r>
      <w:r w:rsidRPr="00426A35">
        <w:rPr>
          <w:rFonts w:hint="eastAsia"/>
        </w:rPr>
        <w:t>条第</w:t>
      </w:r>
      <w:r w:rsidRPr="00426A35">
        <w:t xml:space="preserve">10 </w:t>
      </w:r>
      <w:r w:rsidRPr="00426A35">
        <w:rPr>
          <w:rFonts w:hint="eastAsia"/>
        </w:rPr>
        <w:t>項第１号（法第</w:t>
      </w:r>
      <w:r w:rsidRPr="00426A35">
        <w:t xml:space="preserve">14 </w:t>
      </w:r>
      <w:r w:rsidRPr="00426A35">
        <w:rPr>
          <w:rFonts w:hint="eastAsia"/>
        </w:rPr>
        <w:t>条の</w:t>
      </w:r>
      <w:r>
        <w:rPr>
          <w:rFonts w:hint="eastAsia"/>
        </w:rPr>
        <w:t>2</w:t>
      </w:r>
      <w:r w:rsidRPr="00426A35">
        <w:rPr>
          <w:rFonts w:hint="eastAsia"/>
        </w:rPr>
        <w:t>第</w:t>
      </w:r>
      <w:r>
        <w:rPr>
          <w:rFonts w:hint="eastAsia"/>
        </w:rPr>
        <w:t>2</w:t>
      </w:r>
      <w:r w:rsidRPr="00426A35">
        <w:rPr>
          <w:rFonts w:hint="eastAsia"/>
        </w:rPr>
        <w:t>項において準用する場合を含む。）の規定</w:t>
      </w:r>
    </w:p>
    <w:p w:rsidR="00426A35" w:rsidRPr="00426A35" w:rsidRDefault="00426A35" w:rsidP="00426A35">
      <w:r w:rsidRPr="00426A35">
        <w:rPr>
          <w:rFonts w:hint="eastAsia"/>
        </w:rPr>
        <w:t>による環境省令で定める基準は、次のとおりとする。</w:t>
      </w:r>
    </w:p>
    <w:p w:rsidR="00426A35" w:rsidRPr="00426A35" w:rsidRDefault="00426A35" w:rsidP="00426A35">
      <w:pPr>
        <w:ind w:firstLineChars="50" w:firstLine="105"/>
      </w:pPr>
      <w:r w:rsidRPr="00426A35">
        <w:rPr>
          <w:rFonts w:hint="eastAsia"/>
        </w:rPr>
        <w:t>一</w:t>
      </w:r>
      <w:r w:rsidRPr="00426A35">
        <w:t xml:space="preserve"> </w:t>
      </w:r>
      <w:r w:rsidRPr="00426A35">
        <w:rPr>
          <w:rFonts w:hint="eastAsia"/>
        </w:rPr>
        <w:t>処分（埋立処分及び海洋投入処分を除く。以下この号において同じ。）を業として行う</w:t>
      </w:r>
    </w:p>
    <w:p w:rsidR="00426A35" w:rsidRPr="00426A35" w:rsidRDefault="00426A35" w:rsidP="00426A35">
      <w:pPr>
        <w:ind w:firstLineChars="200" w:firstLine="420"/>
      </w:pPr>
      <w:r w:rsidRPr="00426A35">
        <w:rPr>
          <w:rFonts w:hint="eastAsia"/>
        </w:rPr>
        <w:t>場合</w:t>
      </w:r>
    </w:p>
    <w:p w:rsidR="00426A35" w:rsidRPr="00426A35" w:rsidRDefault="00426A35" w:rsidP="00426A35">
      <w:pPr>
        <w:ind w:firstLineChars="100" w:firstLine="210"/>
      </w:pPr>
      <w:r w:rsidRPr="00426A35">
        <w:rPr>
          <w:rFonts w:hint="eastAsia"/>
        </w:rPr>
        <w:t>イ</w:t>
      </w:r>
      <w:r w:rsidRPr="00426A35">
        <w:t xml:space="preserve"> </w:t>
      </w:r>
      <w:r w:rsidRPr="00426A35">
        <w:rPr>
          <w:rFonts w:hint="eastAsia"/>
        </w:rPr>
        <w:t>施設に係る基準</w:t>
      </w:r>
    </w:p>
    <w:p w:rsidR="00426A35" w:rsidRPr="00426A35" w:rsidRDefault="00426A35" w:rsidP="00426A35">
      <w:pPr>
        <w:ind w:firstLineChars="150" w:firstLine="315"/>
      </w:pPr>
      <w:r w:rsidRPr="00426A35">
        <w:t xml:space="preserve">(1) </w:t>
      </w:r>
      <w:r w:rsidRPr="00426A35">
        <w:rPr>
          <w:rFonts w:hint="eastAsia"/>
        </w:rPr>
        <w:t>汚泥（特別管理産業廃棄物であるものを除く。）の処分を業として行う場合には、</w:t>
      </w:r>
    </w:p>
    <w:p w:rsidR="00426A35" w:rsidRPr="00426A35" w:rsidRDefault="00426A35" w:rsidP="00426A35">
      <w:pPr>
        <w:ind w:firstLineChars="300" w:firstLine="630"/>
      </w:pPr>
      <w:r w:rsidRPr="00426A35">
        <w:rPr>
          <w:rFonts w:hint="eastAsia"/>
        </w:rPr>
        <w:t>当該汚泥の処分に適する脱水施設、乾燥施設、焼却施設その他の処理施設を有する</w:t>
      </w:r>
    </w:p>
    <w:p w:rsidR="00426A35" w:rsidRPr="00426A35" w:rsidRDefault="00426A35" w:rsidP="00426A35">
      <w:pPr>
        <w:ind w:firstLineChars="300" w:firstLine="630"/>
      </w:pPr>
      <w:r w:rsidRPr="00426A35">
        <w:rPr>
          <w:rFonts w:hint="eastAsia"/>
        </w:rPr>
        <w:t>こと。</w:t>
      </w:r>
    </w:p>
    <w:p w:rsidR="00426A35" w:rsidRPr="00426A35" w:rsidRDefault="00426A35" w:rsidP="00426A35">
      <w:pPr>
        <w:ind w:firstLineChars="150" w:firstLine="315"/>
      </w:pPr>
      <w:r w:rsidRPr="00426A35">
        <w:t xml:space="preserve">(2) </w:t>
      </w:r>
      <w:r w:rsidRPr="00426A35">
        <w:rPr>
          <w:rFonts w:hint="eastAsia"/>
        </w:rPr>
        <w:t>廃油（特別管理産業廃棄物であるものを除く。）の処分を業として行う場合には、</w:t>
      </w:r>
    </w:p>
    <w:p w:rsidR="00426A35" w:rsidRPr="00426A35" w:rsidRDefault="00426A35" w:rsidP="00426A35">
      <w:pPr>
        <w:ind w:firstLineChars="300" w:firstLine="630"/>
      </w:pPr>
      <w:r w:rsidRPr="00426A35">
        <w:rPr>
          <w:rFonts w:hint="eastAsia"/>
        </w:rPr>
        <w:t>当該廃油の処分に適する油水分離施設、焼却施設その他の処理施設を有すること。</w:t>
      </w:r>
    </w:p>
    <w:p w:rsidR="00426A35" w:rsidRPr="00426A35" w:rsidRDefault="00426A35" w:rsidP="00426A35">
      <w:pPr>
        <w:ind w:firstLineChars="150" w:firstLine="315"/>
      </w:pPr>
      <w:r w:rsidRPr="00426A35">
        <w:t xml:space="preserve">(3) </w:t>
      </w:r>
      <w:r w:rsidRPr="00426A35">
        <w:rPr>
          <w:rFonts w:hint="eastAsia"/>
        </w:rPr>
        <w:t>廃酸又は廃アルカリ（特別管理産業廃棄物であるものを除く。）の処分を業として</w:t>
      </w:r>
    </w:p>
    <w:p w:rsidR="00426A35" w:rsidRPr="00426A35" w:rsidRDefault="00426A35" w:rsidP="00426A35">
      <w:pPr>
        <w:ind w:firstLineChars="300" w:firstLine="630"/>
      </w:pPr>
      <w:r w:rsidRPr="00426A35">
        <w:rPr>
          <w:rFonts w:hint="eastAsia"/>
        </w:rPr>
        <w:t>行う場合には、当該廃酸又は廃アルカリの処分に適する中和施設その他の処理施設</w:t>
      </w:r>
    </w:p>
    <w:p w:rsidR="00426A35" w:rsidRPr="00426A35" w:rsidRDefault="00426A35" w:rsidP="00426A35">
      <w:pPr>
        <w:ind w:firstLineChars="300" w:firstLine="630"/>
      </w:pPr>
      <w:r w:rsidRPr="00426A35">
        <w:rPr>
          <w:rFonts w:hint="eastAsia"/>
        </w:rPr>
        <w:t>を有すること。</w:t>
      </w:r>
    </w:p>
    <w:p w:rsidR="00426A35" w:rsidRPr="00426A35" w:rsidRDefault="00426A35" w:rsidP="00426A35">
      <w:pPr>
        <w:ind w:firstLineChars="150" w:firstLine="315"/>
      </w:pPr>
      <w:r w:rsidRPr="00426A35">
        <w:lastRenderedPageBreak/>
        <w:t xml:space="preserve">(4) </w:t>
      </w:r>
      <w:r w:rsidRPr="00426A35">
        <w:rPr>
          <w:rFonts w:hint="eastAsia"/>
        </w:rPr>
        <w:t>廃プラスチック類（特別管理産業廃棄物であるものを除く。）の処分を業として行</w:t>
      </w:r>
    </w:p>
    <w:p w:rsidR="00426A35" w:rsidRPr="00426A35" w:rsidRDefault="00426A35" w:rsidP="00426A35">
      <w:pPr>
        <w:ind w:firstLineChars="300" w:firstLine="630"/>
      </w:pPr>
      <w:r w:rsidRPr="00426A35">
        <w:rPr>
          <w:rFonts w:hint="eastAsia"/>
        </w:rPr>
        <w:t>う場合には、当該廃プラスチック類の処分に適する破砕施設、切断施設、溶融施設、</w:t>
      </w:r>
    </w:p>
    <w:p w:rsidR="00426A35" w:rsidRPr="00426A35" w:rsidRDefault="00426A35" w:rsidP="00426A35">
      <w:pPr>
        <w:ind w:firstLineChars="300" w:firstLine="630"/>
      </w:pPr>
      <w:r w:rsidRPr="00426A35">
        <w:rPr>
          <w:rFonts w:hint="eastAsia"/>
        </w:rPr>
        <w:t>焼却施設その他の処理施設を有すること。</w:t>
      </w:r>
    </w:p>
    <w:p w:rsidR="00426A35" w:rsidRPr="00426A35" w:rsidRDefault="00426A35" w:rsidP="00426A35">
      <w:pPr>
        <w:ind w:firstLineChars="150" w:firstLine="315"/>
      </w:pPr>
      <w:r w:rsidRPr="00426A35">
        <w:t xml:space="preserve">(5) </w:t>
      </w:r>
      <w:r w:rsidRPr="00426A35">
        <w:rPr>
          <w:rFonts w:hint="eastAsia"/>
        </w:rPr>
        <w:t>ゴムくずの処分を業として行う場合には、当該ゴムくずの処分に適する破砕施設、</w:t>
      </w:r>
    </w:p>
    <w:p w:rsidR="00426A35" w:rsidRPr="00426A35" w:rsidRDefault="00426A35" w:rsidP="00426A35">
      <w:pPr>
        <w:ind w:firstLineChars="300" w:firstLine="630"/>
      </w:pPr>
      <w:r w:rsidRPr="00426A35">
        <w:rPr>
          <w:rFonts w:hint="eastAsia"/>
        </w:rPr>
        <w:t>切断施設、焼却施設その他の処理施設を有すること。</w:t>
      </w:r>
    </w:p>
    <w:p w:rsidR="00426A35" w:rsidRPr="00426A35" w:rsidRDefault="00426A35" w:rsidP="00426A35">
      <w:pPr>
        <w:ind w:firstLineChars="150" w:firstLine="315"/>
      </w:pPr>
      <w:r w:rsidRPr="00426A35">
        <w:t xml:space="preserve">(6) </w:t>
      </w:r>
      <w:r w:rsidRPr="00426A35">
        <w:rPr>
          <w:rFonts w:hint="eastAsia"/>
        </w:rPr>
        <w:t>その他の産業廃棄物の処分を業として行う場合には、その処分を業として行おうと</w:t>
      </w:r>
    </w:p>
    <w:p w:rsidR="00426A35" w:rsidRPr="00426A35" w:rsidRDefault="00426A35" w:rsidP="00426A35">
      <w:pPr>
        <w:ind w:firstLineChars="300" w:firstLine="630"/>
      </w:pPr>
      <w:r w:rsidRPr="00426A35">
        <w:rPr>
          <w:rFonts w:hint="eastAsia"/>
        </w:rPr>
        <w:t>する産業廃棄物の種類に応じ、当該産業廃棄物の処分に適する処理施設を有するこ</w:t>
      </w:r>
    </w:p>
    <w:p w:rsidR="00426A35" w:rsidRPr="00426A35" w:rsidRDefault="00426A35" w:rsidP="00426A35">
      <w:pPr>
        <w:ind w:firstLineChars="300" w:firstLine="630"/>
      </w:pPr>
      <w:r w:rsidRPr="00426A35">
        <w:rPr>
          <w:rFonts w:hint="eastAsia"/>
        </w:rPr>
        <w:t>と。</w:t>
      </w:r>
    </w:p>
    <w:p w:rsidR="00426A35" w:rsidRPr="00426A35" w:rsidRDefault="00426A35" w:rsidP="00426A35">
      <w:pPr>
        <w:ind w:firstLineChars="150" w:firstLine="315"/>
      </w:pPr>
      <w:r w:rsidRPr="00426A35">
        <w:t xml:space="preserve">(7) </w:t>
      </w:r>
      <w:r w:rsidRPr="00426A35">
        <w:rPr>
          <w:rFonts w:hint="eastAsia"/>
        </w:rPr>
        <w:t>保管施設を有する場合には、産業廃棄物が飛散し、流出し、及び地下に浸透し、</w:t>
      </w:r>
    </w:p>
    <w:p w:rsidR="00426A35" w:rsidRPr="00426A35" w:rsidRDefault="00426A35" w:rsidP="00426A35">
      <w:pPr>
        <w:ind w:firstLineChars="300" w:firstLine="630"/>
      </w:pPr>
      <w:r w:rsidRPr="00426A35">
        <w:rPr>
          <w:rFonts w:hint="eastAsia"/>
        </w:rPr>
        <w:t>並びに悪臭が発散しないように必要な措置を講じた保管施設であること。</w:t>
      </w:r>
    </w:p>
    <w:p w:rsidR="00426A35" w:rsidRPr="00426A35" w:rsidRDefault="00426A35" w:rsidP="00426A35">
      <w:pPr>
        <w:ind w:firstLineChars="100" w:firstLine="210"/>
      </w:pPr>
      <w:r w:rsidRPr="00426A35">
        <w:rPr>
          <w:rFonts w:hint="eastAsia"/>
        </w:rPr>
        <w:t>ロ</w:t>
      </w:r>
      <w:r w:rsidRPr="00426A35">
        <w:t xml:space="preserve"> </w:t>
      </w:r>
      <w:r w:rsidRPr="00426A35">
        <w:rPr>
          <w:rFonts w:hint="eastAsia"/>
        </w:rPr>
        <w:t>申請者の能力に係る基準</w:t>
      </w:r>
    </w:p>
    <w:p w:rsidR="00426A35" w:rsidRPr="00426A35" w:rsidRDefault="00426A35" w:rsidP="00426A35">
      <w:pPr>
        <w:ind w:firstLineChars="150" w:firstLine="315"/>
      </w:pPr>
      <w:r w:rsidRPr="00426A35">
        <w:t xml:space="preserve">(1) </w:t>
      </w:r>
      <w:r w:rsidRPr="00426A35">
        <w:rPr>
          <w:rFonts w:hint="eastAsia"/>
        </w:rPr>
        <w:t>産業廃棄物の処分を的確に行うに足りる知識及び技能を有すること。</w:t>
      </w:r>
    </w:p>
    <w:p w:rsidR="00426A35" w:rsidRPr="00426A35" w:rsidRDefault="00426A35" w:rsidP="00426A35">
      <w:pPr>
        <w:ind w:firstLineChars="150" w:firstLine="315"/>
      </w:pPr>
      <w:r w:rsidRPr="00426A35">
        <w:t xml:space="preserve">(2) </w:t>
      </w:r>
      <w:r w:rsidRPr="00426A35">
        <w:rPr>
          <w:rFonts w:hint="eastAsia"/>
        </w:rPr>
        <w:t>産業廃棄物の処分を的確に、かつ、継続して行うに足りる経理的基礎を有すること。</w:t>
      </w:r>
    </w:p>
    <w:p w:rsidR="00426A35" w:rsidRPr="00426A35" w:rsidRDefault="00426A35" w:rsidP="00426A35">
      <w:pPr>
        <w:ind w:firstLineChars="50" w:firstLine="105"/>
      </w:pPr>
      <w:r w:rsidRPr="00426A35">
        <w:rPr>
          <w:rFonts w:hint="eastAsia"/>
        </w:rPr>
        <w:t>二</w:t>
      </w:r>
      <w:r w:rsidRPr="00426A35">
        <w:t xml:space="preserve"> </w:t>
      </w:r>
      <w:r w:rsidRPr="00426A35">
        <w:rPr>
          <w:rFonts w:hint="eastAsia"/>
        </w:rPr>
        <w:t>埋立処分又は海洋投入処分を業として行う場合</w:t>
      </w:r>
    </w:p>
    <w:p w:rsidR="00426A35" w:rsidRPr="00426A35" w:rsidRDefault="00426A35" w:rsidP="00426A35">
      <w:pPr>
        <w:ind w:firstLineChars="100" w:firstLine="210"/>
      </w:pPr>
      <w:r w:rsidRPr="00426A35">
        <w:rPr>
          <w:rFonts w:hint="eastAsia"/>
        </w:rPr>
        <w:t>イ</w:t>
      </w:r>
      <w:r w:rsidRPr="00426A35">
        <w:t xml:space="preserve"> </w:t>
      </w:r>
      <w:r w:rsidRPr="00426A35">
        <w:rPr>
          <w:rFonts w:hint="eastAsia"/>
        </w:rPr>
        <w:t>施設に係る基準</w:t>
      </w:r>
    </w:p>
    <w:p w:rsidR="00426A35" w:rsidRPr="00426A35" w:rsidRDefault="00426A35" w:rsidP="00426A35">
      <w:pPr>
        <w:ind w:firstLineChars="150" w:firstLine="315"/>
      </w:pPr>
      <w:r w:rsidRPr="00426A35">
        <w:t xml:space="preserve">(1) </w:t>
      </w:r>
      <w:r w:rsidRPr="00426A35">
        <w:rPr>
          <w:rFonts w:hint="eastAsia"/>
        </w:rPr>
        <w:t>埋立処分を業として行う場合には、産業廃棄物の種類に応じ、当該産業廃棄物の</w:t>
      </w:r>
    </w:p>
    <w:p w:rsidR="00426A35" w:rsidRPr="00426A35" w:rsidRDefault="00426A35" w:rsidP="00426A35">
      <w:pPr>
        <w:ind w:firstLineChars="300" w:firstLine="630"/>
      </w:pPr>
      <w:r w:rsidRPr="00426A35">
        <w:rPr>
          <w:rFonts w:hint="eastAsia"/>
        </w:rPr>
        <w:t>埋立処分に適する最終処分場及びブルドーザーその他の施設を有すること。</w:t>
      </w:r>
    </w:p>
    <w:p w:rsidR="00426A35" w:rsidRPr="00426A35" w:rsidRDefault="00426A35" w:rsidP="00426A35">
      <w:pPr>
        <w:ind w:firstLineChars="150" w:firstLine="315"/>
      </w:pPr>
      <w:r w:rsidRPr="00426A35">
        <w:t xml:space="preserve">(2) </w:t>
      </w:r>
      <w:r w:rsidRPr="00426A35">
        <w:rPr>
          <w:rFonts w:hint="eastAsia"/>
        </w:rPr>
        <w:t>海洋投入処分を業として行う場合には、産業廃棄物の海洋投入処分に適する自動</w:t>
      </w:r>
    </w:p>
    <w:p w:rsidR="00426A35" w:rsidRPr="00426A35" w:rsidRDefault="00426A35" w:rsidP="00426A35">
      <w:pPr>
        <w:ind w:firstLineChars="300" w:firstLine="630"/>
      </w:pPr>
      <w:r w:rsidRPr="00426A35">
        <w:rPr>
          <w:rFonts w:hint="eastAsia"/>
        </w:rPr>
        <w:t>航行記録装置を装備した運搬船を有すること。</w:t>
      </w:r>
    </w:p>
    <w:p w:rsidR="00426A35" w:rsidRPr="00426A35" w:rsidRDefault="00426A35" w:rsidP="00426A35">
      <w:pPr>
        <w:ind w:firstLineChars="100" w:firstLine="210"/>
      </w:pPr>
      <w:r w:rsidRPr="00426A35">
        <w:rPr>
          <w:rFonts w:hint="eastAsia"/>
        </w:rPr>
        <w:t>ロ</w:t>
      </w:r>
      <w:r w:rsidRPr="00426A35">
        <w:t xml:space="preserve"> </w:t>
      </w:r>
      <w:r w:rsidRPr="00426A35">
        <w:rPr>
          <w:rFonts w:hint="eastAsia"/>
        </w:rPr>
        <w:t>申請者の能力に係る基準</w:t>
      </w:r>
    </w:p>
    <w:p w:rsidR="00426A35" w:rsidRPr="00426A35" w:rsidRDefault="00426A35" w:rsidP="00426A35">
      <w:pPr>
        <w:ind w:firstLineChars="150" w:firstLine="315"/>
      </w:pPr>
      <w:r w:rsidRPr="00426A35">
        <w:t xml:space="preserve">(1) </w:t>
      </w:r>
      <w:r w:rsidRPr="00426A35">
        <w:rPr>
          <w:rFonts w:hint="eastAsia"/>
        </w:rPr>
        <w:t>産業廃棄物の埋立処分又は海洋投入処分を的確に行うに足りる知識及び技能を有</w:t>
      </w:r>
    </w:p>
    <w:p w:rsidR="00426A35" w:rsidRPr="00426A35" w:rsidRDefault="00426A35" w:rsidP="00426A35">
      <w:pPr>
        <w:ind w:firstLineChars="300" w:firstLine="630"/>
      </w:pPr>
      <w:r w:rsidRPr="00426A35">
        <w:rPr>
          <w:rFonts w:hint="eastAsia"/>
        </w:rPr>
        <w:t>すること。</w:t>
      </w:r>
    </w:p>
    <w:p w:rsidR="00426A35" w:rsidRPr="00426A35" w:rsidRDefault="00426A35" w:rsidP="00426A35">
      <w:pPr>
        <w:ind w:firstLineChars="150" w:firstLine="315"/>
      </w:pPr>
      <w:r w:rsidRPr="00426A35">
        <w:t xml:space="preserve">(2) </w:t>
      </w:r>
      <w:r w:rsidRPr="00426A35">
        <w:rPr>
          <w:rFonts w:hint="eastAsia"/>
        </w:rPr>
        <w:t>産業廃棄物の埋立処分又は海洋投入処分を的確に、かつ、継続して行うに足りる</w:t>
      </w:r>
    </w:p>
    <w:p w:rsidR="00426A35" w:rsidRDefault="00426A35" w:rsidP="00426A35">
      <w:pPr>
        <w:ind w:firstLineChars="300" w:firstLine="630"/>
      </w:pPr>
      <w:r w:rsidRPr="00426A35">
        <w:rPr>
          <w:rFonts w:hint="eastAsia"/>
        </w:rPr>
        <w:t>経理的基礎を有すること。</w:t>
      </w:r>
    </w:p>
    <w:p w:rsidR="00426A35" w:rsidRPr="00426A35" w:rsidRDefault="00426A35" w:rsidP="00426A35">
      <w:pPr>
        <w:ind w:firstLineChars="300" w:firstLine="630"/>
      </w:pPr>
    </w:p>
    <w:p w:rsidR="00426A35" w:rsidRPr="00426A35" w:rsidRDefault="00426A35" w:rsidP="00426A35">
      <w:pPr>
        <w:rPr>
          <w:rFonts w:asciiTheme="majorEastAsia" w:eastAsiaTheme="majorEastAsia" w:hAnsiTheme="majorEastAsia"/>
        </w:rPr>
      </w:pPr>
      <w:r w:rsidRPr="00426A35">
        <w:rPr>
          <w:rFonts w:asciiTheme="majorEastAsia" w:eastAsiaTheme="majorEastAsia" w:hAnsiTheme="majorEastAsia" w:hint="eastAsia"/>
        </w:rPr>
        <w:t>廃棄物の処理及び清掃に関する法律</w:t>
      </w:r>
    </w:p>
    <w:p w:rsidR="00426A35" w:rsidRPr="00426A35" w:rsidRDefault="00426A35" w:rsidP="00426A35">
      <w:r w:rsidRPr="00426A35">
        <w:rPr>
          <w:rFonts w:hint="eastAsia"/>
        </w:rPr>
        <w:t>第</w:t>
      </w:r>
      <w:r w:rsidRPr="00426A35">
        <w:t xml:space="preserve">14 </w:t>
      </w:r>
      <w:r w:rsidRPr="00426A35">
        <w:rPr>
          <w:rFonts w:hint="eastAsia"/>
        </w:rPr>
        <w:t>条第</w:t>
      </w:r>
      <w:r>
        <w:rPr>
          <w:rFonts w:hint="eastAsia"/>
        </w:rPr>
        <w:t>5</w:t>
      </w:r>
      <w:r w:rsidRPr="00426A35">
        <w:rPr>
          <w:rFonts w:hint="eastAsia"/>
        </w:rPr>
        <w:t>項第</w:t>
      </w:r>
      <w:r>
        <w:rPr>
          <w:rFonts w:hint="eastAsia"/>
        </w:rPr>
        <w:t>2</w:t>
      </w:r>
      <w:r w:rsidRPr="00426A35">
        <w:rPr>
          <w:rFonts w:hint="eastAsia"/>
        </w:rPr>
        <w:t>号</w:t>
      </w:r>
    </w:p>
    <w:p w:rsidR="00426A35" w:rsidRPr="00426A35" w:rsidRDefault="00426A35" w:rsidP="00426A35">
      <w:r w:rsidRPr="00426A35">
        <w:rPr>
          <w:rFonts w:hint="eastAsia"/>
        </w:rPr>
        <w:t>申請者が次のいずれにも該当しないこと。</w:t>
      </w:r>
    </w:p>
    <w:p w:rsidR="00426A35" w:rsidRPr="00426A35" w:rsidRDefault="00426A35" w:rsidP="00426A35">
      <w:pPr>
        <w:ind w:firstLineChars="100" w:firstLine="210"/>
      </w:pPr>
      <w:r w:rsidRPr="00426A35">
        <w:rPr>
          <w:rFonts w:hint="eastAsia"/>
        </w:rPr>
        <w:t>イ</w:t>
      </w:r>
      <w:r w:rsidRPr="00426A35">
        <w:t xml:space="preserve"> </w:t>
      </w:r>
      <w:r w:rsidRPr="00426A35">
        <w:rPr>
          <w:rFonts w:hint="eastAsia"/>
        </w:rPr>
        <w:t>第７条第</w:t>
      </w:r>
      <w:r>
        <w:rPr>
          <w:rFonts w:hint="eastAsia"/>
        </w:rPr>
        <w:t>5</w:t>
      </w:r>
      <w:r w:rsidRPr="00426A35">
        <w:rPr>
          <w:rFonts w:hint="eastAsia"/>
        </w:rPr>
        <w:t>項第</w:t>
      </w:r>
      <w:r>
        <w:rPr>
          <w:rFonts w:hint="eastAsia"/>
        </w:rPr>
        <w:t>4</w:t>
      </w:r>
      <w:r w:rsidRPr="00426A35">
        <w:rPr>
          <w:rFonts w:hint="eastAsia"/>
        </w:rPr>
        <w:t>号イからトまでのいずれかに該当する者</w:t>
      </w:r>
    </w:p>
    <w:p w:rsidR="00426A35" w:rsidRPr="00426A35" w:rsidRDefault="00426A35" w:rsidP="00426A35">
      <w:pPr>
        <w:ind w:firstLineChars="100" w:firstLine="210"/>
      </w:pPr>
      <w:r w:rsidRPr="00426A35">
        <w:rPr>
          <w:rFonts w:hint="eastAsia"/>
        </w:rPr>
        <w:t>ロ</w:t>
      </w:r>
      <w:r w:rsidRPr="00426A35">
        <w:t xml:space="preserve"> </w:t>
      </w:r>
      <w:r w:rsidRPr="00426A35">
        <w:rPr>
          <w:rFonts w:hint="eastAsia"/>
        </w:rPr>
        <w:t>暴力団員による不当な行為の防止等に関する法律第</w:t>
      </w:r>
      <w:r>
        <w:rPr>
          <w:rFonts w:hint="eastAsia"/>
        </w:rPr>
        <w:t>2</w:t>
      </w:r>
      <w:r w:rsidRPr="00426A35">
        <w:rPr>
          <w:rFonts w:hint="eastAsia"/>
        </w:rPr>
        <w:t>条第</w:t>
      </w:r>
      <w:r>
        <w:rPr>
          <w:rFonts w:hint="eastAsia"/>
        </w:rPr>
        <w:t>6</w:t>
      </w:r>
      <w:r w:rsidRPr="00426A35">
        <w:rPr>
          <w:rFonts w:hint="eastAsia"/>
        </w:rPr>
        <w:t>号に規定する暴力団員</w:t>
      </w:r>
    </w:p>
    <w:p w:rsidR="00426A35" w:rsidRPr="00426A35" w:rsidRDefault="00426A35" w:rsidP="00426A35">
      <w:pPr>
        <w:ind w:firstLineChars="200" w:firstLine="420"/>
      </w:pPr>
      <w:r w:rsidRPr="00426A35">
        <w:rPr>
          <w:rFonts w:hint="eastAsia"/>
        </w:rPr>
        <w:t>（以下この号において「暴力団員」という。）又は暴力団員でなくなった日から</w:t>
      </w:r>
      <w:r>
        <w:rPr>
          <w:rFonts w:hint="eastAsia"/>
        </w:rPr>
        <w:t>5</w:t>
      </w:r>
      <w:r w:rsidRPr="00426A35">
        <w:rPr>
          <w:rFonts w:hint="eastAsia"/>
        </w:rPr>
        <w:t>年を</w:t>
      </w:r>
    </w:p>
    <w:p w:rsidR="00426A35" w:rsidRPr="00426A35" w:rsidRDefault="00426A35" w:rsidP="00426A35">
      <w:pPr>
        <w:ind w:firstLineChars="250" w:firstLine="525"/>
      </w:pPr>
      <w:r w:rsidRPr="00426A35">
        <w:rPr>
          <w:rFonts w:hint="eastAsia"/>
        </w:rPr>
        <w:t>経過しない者（以下この号において「暴力団員等」という。）</w:t>
      </w:r>
    </w:p>
    <w:p w:rsidR="00426A35" w:rsidRPr="00426A35" w:rsidRDefault="00426A35" w:rsidP="00426A35">
      <w:pPr>
        <w:ind w:firstLineChars="100" w:firstLine="210"/>
      </w:pPr>
      <w:r w:rsidRPr="00426A35">
        <w:rPr>
          <w:rFonts w:hint="eastAsia"/>
        </w:rPr>
        <w:t>ハ</w:t>
      </w:r>
      <w:r w:rsidRPr="00426A35">
        <w:t xml:space="preserve"> </w:t>
      </w:r>
      <w:r w:rsidRPr="00426A35">
        <w:rPr>
          <w:rFonts w:hint="eastAsia"/>
        </w:rPr>
        <w:t>営業に関し成年者と同一の行為能力を有しない未成年者でその法定代理人がイ又は</w:t>
      </w:r>
    </w:p>
    <w:p w:rsidR="00426A35" w:rsidRPr="00426A35" w:rsidRDefault="00426A35" w:rsidP="00426A35">
      <w:pPr>
        <w:ind w:firstLineChars="250" w:firstLine="525"/>
      </w:pPr>
      <w:r w:rsidRPr="00426A35">
        <w:rPr>
          <w:rFonts w:hint="eastAsia"/>
        </w:rPr>
        <w:t>ロのいずれかに該当するもの</w:t>
      </w:r>
    </w:p>
    <w:p w:rsidR="00426A35" w:rsidRPr="00426A35" w:rsidRDefault="00426A35" w:rsidP="00426A35">
      <w:pPr>
        <w:ind w:firstLineChars="100" w:firstLine="210"/>
      </w:pPr>
      <w:r w:rsidRPr="00426A35">
        <w:rPr>
          <w:rFonts w:hint="eastAsia"/>
        </w:rPr>
        <w:t>ニ</w:t>
      </w:r>
      <w:r w:rsidRPr="00426A35">
        <w:t xml:space="preserve"> </w:t>
      </w:r>
      <w:r w:rsidRPr="00426A35">
        <w:rPr>
          <w:rFonts w:hint="eastAsia"/>
        </w:rPr>
        <w:t>法人でその役員又は政令で定める使用人のうちイ又はロのいずれかに該当する者の</w:t>
      </w:r>
    </w:p>
    <w:p w:rsidR="00426A35" w:rsidRPr="00426A35" w:rsidRDefault="00426A35" w:rsidP="00426A35">
      <w:pPr>
        <w:ind w:firstLineChars="250" w:firstLine="525"/>
      </w:pPr>
      <w:r w:rsidRPr="00426A35">
        <w:rPr>
          <w:rFonts w:hint="eastAsia"/>
        </w:rPr>
        <w:t>あるもの</w:t>
      </w:r>
    </w:p>
    <w:p w:rsidR="00426A35" w:rsidRPr="00426A35" w:rsidRDefault="00426A35" w:rsidP="00426A35">
      <w:pPr>
        <w:ind w:firstLineChars="100" w:firstLine="210"/>
      </w:pPr>
      <w:r w:rsidRPr="00426A35">
        <w:rPr>
          <w:rFonts w:hint="eastAsia"/>
        </w:rPr>
        <w:lastRenderedPageBreak/>
        <w:t>ホ</w:t>
      </w:r>
      <w:r w:rsidRPr="00426A35">
        <w:t xml:space="preserve"> </w:t>
      </w:r>
      <w:r w:rsidRPr="00426A35">
        <w:rPr>
          <w:rFonts w:hint="eastAsia"/>
        </w:rPr>
        <w:t>個人で政令で定める使用人のうちイ又はロのいずれかに該当する者のあるもの</w:t>
      </w:r>
    </w:p>
    <w:p w:rsidR="00426A35" w:rsidRDefault="00426A35" w:rsidP="00426A35">
      <w:pPr>
        <w:ind w:firstLineChars="100" w:firstLine="210"/>
      </w:pPr>
      <w:r w:rsidRPr="00426A35">
        <w:rPr>
          <w:rFonts w:hint="eastAsia"/>
        </w:rPr>
        <w:t>ヘ</w:t>
      </w:r>
      <w:r w:rsidRPr="00426A35">
        <w:t xml:space="preserve"> </w:t>
      </w:r>
      <w:r w:rsidRPr="00426A35">
        <w:rPr>
          <w:rFonts w:hint="eastAsia"/>
        </w:rPr>
        <w:t>暴力団員等がその事業活動を支配する者</w:t>
      </w:r>
    </w:p>
    <w:sectPr w:rsidR="00426A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43F" w:rsidRDefault="0028443F" w:rsidP="0028443F">
      <w:r>
        <w:separator/>
      </w:r>
    </w:p>
  </w:endnote>
  <w:endnote w:type="continuationSeparator" w:id="0">
    <w:p w:rsidR="0028443F" w:rsidRDefault="0028443F" w:rsidP="00284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43F" w:rsidRDefault="0028443F" w:rsidP="0028443F">
      <w:r>
        <w:separator/>
      </w:r>
    </w:p>
  </w:footnote>
  <w:footnote w:type="continuationSeparator" w:id="0">
    <w:p w:rsidR="0028443F" w:rsidRDefault="0028443F" w:rsidP="00284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35"/>
    <w:rsid w:val="00267596"/>
    <w:rsid w:val="0028443F"/>
    <w:rsid w:val="00345DE3"/>
    <w:rsid w:val="00426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F0A9152-4D1C-458D-AF77-8382BD5D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43F"/>
    <w:pPr>
      <w:tabs>
        <w:tab w:val="center" w:pos="4252"/>
        <w:tab w:val="right" w:pos="8504"/>
      </w:tabs>
      <w:snapToGrid w:val="0"/>
    </w:pPr>
  </w:style>
  <w:style w:type="character" w:customStyle="1" w:styleId="a4">
    <w:name w:val="ヘッダー (文字)"/>
    <w:basedOn w:val="a0"/>
    <w:link w:val="a3"/>
    <w:uiPriority w:val="99"/>
    <w:rsid w:val="0028443F"/>
  </w:style>
  <w:style w:type="paragraph" w:styleId="a5">
    <w:name w:val="footer"/>
    <w:basedOn w:val="a"/>
    <w:link w:val="a6"/>
    <w:uiPriority w:val="99"/>
    <w:unhideWhenUsed/>
    <w:rsid w:val="0028443F"/>
    <w:pPr>
      <w:tabs>
        <w:tab w:val="center" w:pos="4252"/>
        <w:tab w:val="right" w:pos="8504"/>
      </w:tabs>
      <w:snapToGrid w:val="0"/>
    </w:pPr>
  </w:style>
  <w:style w:type="character" w:customStyle="1" w:styleId="a6">
    <w:name w:val="フッター (文字)"/>
    <w:basedOn w:val="a0"/>
    <w:link w:val="a5"/>
    <w:uiPriority w:val="99"/>
    <w:rsid w:val="00284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1613</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佐賀</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佳亮（循環型社会推進課）</dc:creator>
  <cp:keywords/>
  <dc:description/>
  <cp:lastModifiedBy>大塚　佳亮（循環型社会推進課）</cp:lastModifiedBy>
  <cp:revision>2</cp:revision>
  <dcterms:created xsi:type="dcterms:W3CDTF">2019-04-04T02:57:00Z</dcterms:created>
  <dcterms:modified xsi:type="dcterms:W3CDTF">2019-04-04T02:57:00Z</dcterms:modified>
</cp:coreProperties>
</file>