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0C37" w14:textId="77777777" w:rsidR="00E72735" w:rsidRPr="00025B0C" w:rsidRDefault="00E72735" w:rsidP="00E72735">
      <w:pPr>
        <w:widowControl/>
        <w:jc w:val="center"/>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物品購入等の入札に係る注意事項</w:t>
      </w:r>
    </w:p>
    <w:p w14:paraId="10F67BEA" w14:textId="77777777" w:rsidR="00E72735" w:rsidRPr="00025B0C" w:rsidRDefault="00E72735" w:rsidP="00E72735">
      <w:pPr>
        <w:widowControl/>
        <w:jc w:val="center"/>
        <w:rPr>
          <w:rFonts w:ascii="UD デジタル 教科書体 NK-R" w:eastAsia="UD デジタル 教科書体 NK-R" w:hAnsi="ＭＳ 明朝" w:hint="eastAsia"/>
          <w:sz w:val="20"/>
          <w:szCs w:val="20"/>
        </w:rPr>
      </w:pPr>
    </w:p>
    <w:p w14:paraId="5AFC82FE" w14:textId="77777777" w:rsidR="00E72735" w:rsidRPr="00025B0C" w:rsidRDefault="00E72735" w:rsidP="00E72735">
      <w:pPr>
        <w:widowControl/>
        <w:jc w:val="righ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令和</w:t>
      </w:r>
      <w:r w:rsidR="009454FF">
        <w:rPr>
          <w:rFonts w:ascii="UD デジタル 教科書体 NK-R" w:eastAsia="UD デジタル 教科書体 NK-R" w:hAnsi="ＭＳ 明朝" w:hint="eastAsia"/>
          <w:sz w:val="20"/>
          <w:szCs w:val="20"/>
        </w:rPr>
        <w:t>7</w:t>
      </w:r>
      <w:r w:rsidRPr="00025B0C">
        <w:rPr>
          <w:rFonts w:ascii="UD デジタル 教科書体 NK-R" w:eastAsia="UD デジタル 教科書体 NK-R" w:hAnsi="ＭＳ 明朝" w:hint="eastAsia"/>
          <w:sz w:val="20"/>
          <w:szCs w:val="20"/>
        </w:rPr>
        <w:t>年</w:t>
      </w:r>
      <w:r w:rsidR="009454FF">
        <w:rPr>
          <w:rFonts w:ascii="UD デジタル 教科書体 NK-R" w:eastAsia="UD デジタル 教科書体 NK-R" w:hAnsi="ＭＳ 明朝" w:hint="eastAsia"/>
          <w:sz w:val="20"/>
          <w:szCs w:val="20"/>
        </w:rPr>
        <w:t>11</w:t>
      </w:r>
      <w:r w:rsidRPr="00025B0C">
        <w:rPr>
          <w:rFonts w:ascii="UD デジタル 教科書体 NK-R" w:eastAsia="UD デジタル 教科書体 NK-R" w:hAnsi="ＭＳ 明朝" w:hint="eastAsia"/>
          <w:sz w:val="20"/>
          <w:szCs w:val="20"/>
        </w:rPr>
        <w:t>月</w:t>
      </w:r>
      <w:r w:rsidR="009454FF">
        <w:rPr>
          <w:rFonts w:ascii="UD デジタル 教科書体 NK-R" w:eastAsia="UD デジタル 教科書体 NK-R" w:hAnsi="ＭＳ 明朝" w:hint="eastAsia"/>
          <w:sz w:val="20"/>
          <w:szCs w:val="20"/>
        </w:rPr>
        <w:t>7</w:t>
      </w:r>
      <w:r w:rsidRPr="00025B0C">
        <w:rPr>
          <w:rFonts w:ascii="UD デジタル 教科書体 NK-R" w:eastAsia="UD デジタル 教科書体 NK-R" w:hAnsi="ＭＳ 明朝" w:hint="eastAsia"/>
          <w:sz w:val="20"/>
          <w:szCs w:val="20"/>
        </w:rPr>
        <w:t>日</w:t>
      </w:r>
    </w:p>
    <w:p w14:paraId="243A32F3" w14:textId="77777777" w:rsidR="00E72735" w:rsidRPr="00025B0C" w:rsidRDefault="00E72735" w:rsidP="00E72735">
      <w:pPr>
        <w:widowControl/>
        <w:jc w:val="righ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佐賀県</w:t>
      </w:r>
      <w:r w:rsidR="009454FF">
        <w:rPr>
          <w:rFonts w:ascii="UD デジタル 教科書体 NK-R" w:eastAsia="UD デジタル 教科書体 NK-R" w:hAnsi="ＭＳ 明朝" w:hint="eastAsia"/>
          <w:sz w:val="20"/>
          <w:szCs w:val="20"/>
        </w:rPr>
        <w:t>脱炭素社会推進課</w:t>
      </w:r>
    </w:p>
    <w:p w14:paraId="67C16499" w14:textId="77777777" w:rsidR="00E72735" w:rsidRPr="00025B0C" w:rsidRDefault="00E72735" w:rsidP="00E72735">
      <w:pPr>
        <w:widowControl/>
        <w:jc w:val="right"/>
        <w:rPr>
          <w:rFonts w:ascii="UD デジタル 教科書体 NK-R" w:eastAsia="UD デジタル 教科書体 NK-R" w:hAnsi="ＭＳ 明朝" w:hint="eastAsia"/>
          <w:sz w:val="20"/>
          <w:szCs w:val="20"/>
        </w:rPr>
      </w:pPr>
    </w:p>
    <w:p w14:paraId="013D3700" w14:textId="77777777" w:rsidR="00E72735" w:rsidRPr="00025B0C" w:rsidRDefault="009454FF" w:rsidP="00E72735">
      <w:pPr>
        <w:widowControl/>
        <w:ind w:firstLineChars="100" w:firstLine="208"/>
        <w:jc w:val="left"/>
        <w:rPr>
          <w:rFonts w:ascii="UD デジタル 教科書体 NK-R" w:eastAsia="UD デジタル 教科書体 NK-R" w:hAnsi="ＭＳ 明朝" w:hint="eastAsia"/>
          <w:sz w:val="20"/>
          <w:szCs w:val="20"/>
        </w:rPr>
      </w:pPr>
      <w:r>
        <w:rPr>
          <w:rFonts w:ascii="UD デジタル 教科書体 NK-R" w:eastAsia="UD デジタル 教科書体 NK-R" w:hAnsi="ＭＳ 明朝" w:hint="eastAsia"/>
          <w:sz w:val="20"/>
          <w:szCs w:val="20"/>
        </w:rPr>
        <w:t>脱炭素社会推進課</w:t>
      </w:r>
      <w:r w:rsidR="00E72735" w:rsidRPr="00025B0C">
        <w:rPr>
          <w:rFonts w:ascii="UD デジタル 教科書体 NK-R" w:eastAsia="UD デジタル 教科書体 NK-R" w:hAnsi="ＭＳ 明朝" w:hint="eastAsia"/>
          <w:sz w:val="20"/>
          <w:szCs w:val="20"/>
        </w:rPr>
        <w:t>が発注する物品等の契約に係る一般競争入札（以下「競争入札」という。）を行う場合における入札その他の取扱いについては、佐賀県財務規則（平成４年規則第35号）その他の法令に定めるもののほか、この注意事項の定めるところによるものとする。</w:t>
      </w:r>
    </w:p>
    <w:p w14:paraId="2473A051"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02DA0871"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（入札方法等）</w:t>
      </w:r>
    </w:p>
    <w:p w14:paraId="01827AD5"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１ 入札の取扱いは、次のとおりとする。</w:t>
      </w:r>
    </w:p>
    <w:p w14:paraId="05AEF9D1"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（１） 競争入札に参加しようとする者（以下「入札参加者」という。）は、入札条件書又は仕様書等（以下「条件書等」という。）を熟覧の上、入札しなければなら</w:t>
      </w:r>
      <w:r w:rsidR="004650D3">
        <w:rPr>
          <w:rFonts w:ascii="UD デジタル 教科書体 NK-R" w:eastAsia="UD デジタル 教科書体 NK-R" w:hAnsi="ＭＳ 明朝" w:hint="eastAsia"/>
          <w:sz w:val="20"/>
          <w:szCs w:val="20"/>
        </w:rPr>
        <w:t>な</w:t>
      </w:r>
      <w:r w:rsidRPr="00025B0C">
        <w:rPr>
          <w:rFonts w:ascii="UD デジタル 教科書体 NK-R" w:eastAsia="UD デジタル 教科書体 NK-R" w:hAnsi="ＭＳ 明朝" w:hint="eastAsia"/>
          <w:sz w:val="20"/>
          <w:szCs w:val="20"/>
        </w:rPr>
        <w:t>い。</w:t>
      </w:r>
    </w:p>
    <w:p w14:paraId="24B26AC6" w14:textId="77777777" w:rsidR="00E72735" w:rsidRPr="00025B0C" w:rsidRDefault="00E72735" w:rsidP="00025B0C">
      <w:pPr>
        <w:widowControl/>
        <w:ind w:firstLineChars="300" w:firstLine="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この場合において、条件書等について疑義があるときは、関係職員に説明を求めることができる。</w:t>
      </w:r>
    </w:p>
    <w:p w14:paraId="6BB70490"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（２） 入札書は、県が定めた様式により作成し、公告又は通知書に示した時刻までに入札会場に持参しなければならない。</w:t>
      </w:r>
    </w:p>
    <w:p w14:paraId="6736FFBF"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（３） 郵便による入札が認められている場合は、二重封筒とし、中封筒に、入札名称、あて名、入札参加者の氏名を記載し、表封筒に「入札書在中」と朱書きした書留郵便にて郵送すること。この場合においては、公告又は通知書に示した場所及び時刻までに到達しなければならない。</w:t>
      </w:r>
    </w:p>
    <w:p w14:paraId="43FE30E8"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（４） 代理人が入札を行う場合は、当該代理人は入札前に委任状を提出し、入札書に署名しなければならない。</w:t>
      </w:r>
    </w:p>
    <w:p w14:paraId="09A70B0D"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（５） 入札参加者又はその代理人は、当該入札に対する他の入札参加者の代理をすることはできない。</w:t>
      </w:r>
    </w:p>
    <w:p w14:paraId="685FB23C"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（６） 入札参加者は、その提出した入札書の書換え、引換え又は撤回をすることができない。</w:t>
      </w:r>
    </w:p>
    <w:p w14:paraId="3A4590B2"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（７） 入札参加者は、消費税及び地方消費税に係る課税事業者であるか免税事業者であるかを問わず、見積った契約金額の110分の100に相当する金額を入札書に記載すること。</w:t>
      </w:r>
    </w:p>
    <w:p w14:paraId="19CCE1E5"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hint="eastAsia"/>
          <w:sz w:val="20"/>
          <w:szCs w:val="20"/>
        </w:rPr>
      </w:pPr>
    </w:p>
    <w:p w14:paraId="6402D0E0"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（入札の辞退）</w:t>
      </w:r>
    </w:p>
    <w:p w14:paraId="5B14148A"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２ 入札辞退の取扱いは、次のとおりとする。</w:t>
      </w:r>
    </w:p>
    <w:p w14:paraId="2C64D2F1"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（１） 入札参加届等を提出した者は、入札を辞退するときは、入札辞退届を契約担当者等に直接持参するものとする。</w:t>
      </w:r>
    </w:p>
    <w:p w14:paraId="32FD351A"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（２） 入札を辞退した者は、これを理由として以後、不利益な取扱いを受けることはない。</w:t>
      </w:r>
    </w:p>
    <w:p w14:paraId="36EB0036"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7073E251"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（公正な入札の確保）</w:t>
      </w:r>
    </w:p>
    <w:p w14:paraId="28BE414D" w14:textId="77777777" w:rsidR="00E72735" w:rsidRPr="00025B0C" w:rsidRDefault="00E72735" w:rsidP="00E72735">
      <w:pPr>
        <w:widowControl/>
        <w:ind w:left="208" w:hangingChars="100" w:hanging="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３ 入札参加者は、私的独占の禁止及び公正取引の確保に関する法律（昭和22年法律第54号）等に反する行為を行ってはならない。</w:t>
      </w:r>
    </w:p>
    <w:p w14:paraId="25DBF4D3"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024C11EE"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（入札の取りやめ等）</w:t>
      </w:r>
    </w:p>
    <w:p w14:paraId="3B5891AE"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４ 入札の取りやめ等の取扱いは、次のとおりとする。</w:t>
      </w:r>
    </w:p>
    <w:p w14:paraId="4FD99F39"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（１） 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p>
    <w:p w14:paraId="6ABE2479"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（２） 天災地変その他のやむを得ない事由により入札することができないと認められるときは、入札の執行を延期し、若しくは取りやめることがある。</w:t>
      </w:r>
    </w:p>
    <w:p w14:paraId="1B8A1CD6"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1C810048"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（無効の入札）</w:t>
      </w:r>
    </w:p>
    <w:p w14:paraId="1BF48906"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５ 次のいずれかに該当する者が行った入札は、無効とする。</w:t>
      </w:r>
    </w:p>
    <w:p w14:paraId="0F396DDF"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（１） 参加する資格のない者</w:t>
      </w:r>
    </w:p>
    <w:p w14:paraId="2938AA74"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（２） 当該競争入札について不正行為を行った者</w:t>
      </w:r>
    </w:p>
    <w:p w14:paraId="7DEFDE95"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（３） 入札書の金額、氏名について誤脱又は判読不可能なものを提出した者</w:t>
      </w:r>
    </w:p>
    <w:p w14:paraId="763AEE0A" w14:textId="77777777" w:rsidR="00E72735" w:rsidRPr="00025B0C" w:rsidRDefault="00E72735" w:rsidP="00025B0C">
      <w:pPr>
        <w:widowControl/>
        <w:ind w:leftChars="100" w:left="842" w:hangingChars="300" w:hanging="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lastRenderedPageBreak/>
        <w:t>（４） 入札書の文字及び記号について消滅しやすい方法で記入されたものを提出した者</w:t>
      </w:r>
    </w:p>
    <w:p w14:paraId="4DCAF5D6"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（５） 入札書の金額を訂正したものを提出した者</w:t>
      </w:r>
    </w:p>
    <w:p w14:paraId="7E45E47C"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（６） 入札書の誤字、脱字等により意思表示が不明確であるものを提出した者</w:t>
      </w:r>
    </w:p>
    <w:p w14:paraId="5A5B6FC4"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（７） 民法（明治２９年法律第８９号）第９５条（錯誤）により取り消すことが認められるものを提出した者</w:t>
      </w:r>
    </w:p>
    <w:p w14:paraId="00DBA2D3"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（８） 一人で２以上の入札をした者</w:t>
      </w:r>
    </w:p>
    <w:p w14:paraId="05022C5B"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（９） 代理人でその資格がない</w:t>
      </w:r>
      <w:r w:rsidR="004650D3">
        <w:rPr>
          <w:rFonts w:ascii="UD デジタル 教科書体 NK-R" w:eastAsia="UD デジタル 教科書体 NK-R" w:hAnsi="ＭＳ 明朝" w:hint="eastAsia"/>
          <w:sz w:val="20"/>
          <w:szCs w:val="20"/>
        </w:rPr>
        <w:t>もの</w:t>
      </w:r>
    </w:p>
    <w:p w14:paraId="3F6C5F46"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（10） 上記に掲げるもののほか、競争の条件に違反した者</w:t>
      </w:r>
    </w:p>
    <w:p w14:paraId="3B8FD8F4"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1882DF09"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（落札者の決定）</w:t>
      </w:r>
    </w:p>
    <w:p w14:paraId="6FB3204D" w14:textId="77777777" w:rsidR="00E72735" w:rsidRPr="00025B0C" w:rsidRDefault="00E72735" w:rsidP="00E72735">
      <w:pPr>
        <w:widowControl/>
        <w:ind w:left="208" w:hangingChars="100" w:hanging="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６ 入札を行った者のうち、契約の目的に応じ、予定価格の制限の範囲内で最低の価格をもって入札した者を落札候補者とし、直ちに入札参加資格の確認を行い、入札参加資格を有している場合に落札者とする。落札候補者が入札参加資格を有していない場合には、新たに次の順位の者を落札候補者として入札参加資格の確認を行い、落札者の決定まで同様に繰り返すこととする。</w:t>
      </w:r>
    </w:p>
    <w:p w14:paraId="45EB277A" w14:textId="77777777" w:rsidR="00E72735" w:rsidRPr="00025B0C" w:rsidRDefault="00E72735" w:rsidP="00025B0C">
      <w:pPr>
        <w:widowControl/>
        <w:ind w:leftChars="100" w:left="21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なお、最低制限価格を設けた入札については、予定価格の制限の範囲内で最低の価格をもって入札した者を落札者候補者とせず、予定価格の制限の範囲内の価格で最低制限価格以上の価格をもって入札をした者のうち最低の価格をもって入札をした者を落札者候補者とする。</w:t>
      </w:r>
    </w:p>
    <w:p w14:paraId="695656BF"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304ADF04"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（再度の入札）</w:t>
      </w:r>
    </w:p>
    <w:p w14:paraId="435A5912"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７ 再度の入札については、次のとおりとする。</w:t>
      </w:r>
    </w:p>
    <w:p w14:paraId="7C17DF5A"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（１） 開札をした場合において、６の規定による落札者がない場合は、再度の入札（以下「再入札」という。）を行う。ただし、入札参加者又はその代理人のすべてが立ち会っていない場合は、別に定める日時において再入札を行う。</w:t>
      </w:r>
    </w:p>
    <w:p w14:paraId="3AE07B67"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（２） 無効入札をした者、又は最低制限価格を設けた入札の場合で最低制限価格に満たない価格の入札をした者も、再入札に参加することができる。</w:t>
      </w:r>
    </w:p>
    <w:p w14:paraId="50EAF40F"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（３） 再入札の執行回数は、</w:t>
      </w:r>
      <w:r w:rsidR="004650D3">
        <w:rPr>
          <w:rFonts w:ascii="UD デジタル 教科書体 NK-R" w:eastAsia="UD デジタル 教科書体 NK-R" w:hAnsi="ＭＳ 明朝" w:hint="eastAsia"/>
          <w:sz w:val="20"/>
          <w:szCs w:val="20"/>
        </w:rPr>
        <w:t>２</w:t>
      </w:r>
      <w:r w:rsidRPr="00025B0C">
        <w:rPr>
          <w:rFonts w:ascii="UD デジタル 教科書体 NK-R" w:eastAsia="UD デジタル 教科書体 NK-R" w:hAnsi="ＭＳ 明朝" w:hint="eastAsia"/>
          <w:sz w:val="20"/>
          <w:szCs w:val="20"/>
        </w:rPr>
        <w:t>回（１回目の入札を含め３回）を限度とする。</w:t>
      </w:r>
    </w:p>
    <w:p w14:paraId="60A1D4E4"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（４） 再入札においても落札者がない場合は、再入札をした者のうち、最低の価格で入札をした者（最低制限価格を設けた入札にあっては、最低制限価格に満たない価格の入札をした者は除く。）と随意契約の協議を行い、合意を得た場合、その者と契約の締結を行うことがある。</w:t>
      </w:r>
    </w:p>
    <w:p w14:paraId="3B7108D1"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7A6C1988"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（同価格の入札をした者が２人以上ある場合の落札者の決定）</w:t>
      </w:r>
    </w:p>
    <w:p w14:paraId="201C6DEB" w14:textId="77777777" w:rsidR="00E72735" w:rsidRPr="00025B0C" w:rsidRDefault="00E72735" w:rsidP="00E72735">
      <w:pPr>
        <w:widowControl/>
        <w:ind w:left="208" w:hangingChars="100" w:hanging="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８ 落札となるべき同価の入札をした者が２人以上あるときは、直ちに当該入札をした者にくじを引かせて落札者を定める。この場合において、当該入札した者のうち出席しない者又はくじを引かない者があるときは、これに代えて、入札執行事務に関係のない職員にくじを引かせるものとする。</w:t>
      </w:r>
    </w:p>
    <w:p w14:paraId="7DB19F6B"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223DBDEA"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（契約の保証）</w:t>
      </w:r>
    </w:p>
    <w:p w14:paraId="35AB7F2B"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９ 契約保証金は、佐賀県財務規則第１１５条第３項第３号の規定により免除する。</w:t>
      </w:r>
    </w:p>
    <w:p w14:paraId="0F3A6133"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p>
    <w:p w14:paraId="4DAFAD6E"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（契約書の提出期限）</w:t>
      </w:r>
    </w:p>
    <w:p w14:paraId="679D2EDF"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10 契約書の提出期限は、次のとおりとする。</w:t>
      </w:r>
    </w:p>
    <w:p w14:paraId="141C2005" w14:textId="77777777" w:rsidR="00E72735" w:rsidRPr="00025B0C" w:rsidRDefault="00E72735" w:rsidP="00025B0C">
      <w:pPr>
        <w:widowControl/>
        <w:ind w:leftChars="100" w:left="634" w:hangingChars="200" w:hanging="416"/>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（１） 契約者は、落札決定の日から原則として５日（県の休日を含まない。）以内に契約書を提出しなければならない。ただし、発注者の書面による承諾を得て、この期間を延長することができる。</w:t>
      </w:r>
    </w:p>
    <w:p w14:paraId="16050EB9" w14:textId="77777777" w:rsidR="00E72735" w:rsidRPr="00025B0C" w:rsidRDefault="00E72735" w:rsidP="00E72735">
      <w:pPr>
        <w:widowControl/>
        <w:ind w:leftChars="100" w:left="842" w:hangingChars="300" w:hanging="624"/>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（２） 落札者が前項に規定する期間内に契約書を提出しないときは、契約を締結しないことがある。</w:t>
      </w:r>
    </w:p>
    <w:p w14:paraId="5B129DCE" w14:textId="77777777" w:rsidR="00E72735" w:rsidRPr="00025B0C" w:rsidRDefault="00E72735" w:rsidP="00E72735">
      <w:pPr>
        <w:widowControl/>
        <w:ind w:firstLineChars="100" w:firstLine="208"/>
        <w:jc w:val="left"/>
        <w:rPr>
          <w:rFonts w:ascii="UD デジタル 教科書体 NK-R" w:eastAsia="UD デジタル 教科書体 NK-R" w:hAnsi="ＭＳ 明朝" w:hint="eastAsia"/>
          <w:sz w:val="20"/>
          <w:szCs w:val="20"/>
        </w:rPr>
      </w:pPr>
    </w:p>
    <w:p w14:paraId="743CD66D" w14:textId="77777777" w:rsidR="00E72735" w:rsidRPr="00025B0C" w:rsidRDefault="00E72735" w:rsidP="00E72735">
      <w:pPr>
        <w:widowControl/>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（異議の申立）</w:t>
      </w:r>
    </w:p>
    <w:p w14:paraId="5CFB17B2" w14:textId="77777777" w:rsidR="00FD2AD4" w:rsidRPr="00025B0C" w:rsidRDefault="00E72735" w:rsidP="00025B0C">
      <w:pPr>
        <w:widowControl/>
        <w:ind w:left="208" w:hangingChars="100" w:hanging="208"/>
        <w:jc w:val="left"/>
        <w:rPr>
          <w:rFonts w:ascii="UD デジタル 教科書体 NK-R" w:eastAsia="UD デジタル 教科書体 NK-R" w:hAnsi="ＭＳ 明朝" w:hint="eastAsia"/>
          <w:sz w:val="20"/>
          <w:szCs w:val="20"/>
        </w:rPr>
      </w:pPr>
      <w:r w:rsidRPr="00025B0C">
        <w:rPr>
          <w:rFonts w:ascii="UD デジタル 教科書体 NK-R" w:eastAsia="UD デジタル 教科書体 NK-R" w:hAnsi="ＭＳ 明朝" w:hint="eastAsia"/>
          <w:sz w:val="20"/>
          <w:szCs w:val="20"/>
        </w:rPr>
        <w:t>11 入札をした者は、入札後、この注意事項及び条件書等についての不明を理由として異議を申し立てることはできない</w:t>
      </w:r>
      <w:r w:rsidR="00025B0C">
        <w:rPr>
          <w:rFonts w:ascii="UD デジタル 教科書体 NK-R" w:eastAsia="UD デジタル 教科書体 NK-R" w:hAnsi="ＭＳ 明朝" w:hint="eastAsia"/>
          <w:sz w:val="20"/>
          <w:szCs w:val="20"/>
        </w:rPr>
        <w:t>。</w:t>
      </w:r>
    </w:p>
    <w:sectPr w:rsidR="00FD2AD4" w:rsidRPr="00025B0C" w:rsidSect="006745F2">
      <w:pgSz w:w="11906" w:h="16838" w:code="9"/>
      <w:pgMar w:top="1134" w:right="964" w:bottom="964" w:left="1134" w:header="851" w:footer="992" w:gutter="0"/>
      <w:cols w:space="425"/>
      <w:docGrid w:type="linesAndChars" w:linePitch="307"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D235" w14:textId="77777777" w:rsidR="00047F6A" w:rsidRDefault="00047F6A" w:rsidP="00C06740">
      <w:r>
        <w:separator/>
      </w:r>
    </w:p>
  </w:endnote>
  <w:endnote w:type="continuationSeparator" w:id="0">
    <w:p w14:paraId="374D030F" w14:textId="77777777" w:rsidR="00047F6A" w:rsidRDefault="00047F6A" w:rsidP="00C0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D404" w14:textId="77777777" w:rsidR="00047F6A" w:rsidRDefault="00047F6A" w:rsidP="00C06740">
      <w:r>
        <w:separator/>
      </w:r>
    </w:p>
  </w:footnote>
  <w:footnote w:type="continuationSeparator" w:id="0">
    <w:p w14:paraId="025F0375" w14:textId="77777777" w:rsidR="00047F6A" w:rsidRDefault="00047F6A" w:rsidP="00C06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0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59"/>
    <w:rsid w:val="00004CEA"/>
    <w:rsid w:val="00025B0C"/>
    <w:rsid w:val="000306B4"/>
    <w:rsid w:val="000310B5"/>
    <w:rsid w:val="00031CCE"/>
    <w:rsid w:val="000473F2"/>
    <w:rsid w:val="00047F6A"/>
    <w:rsid w:val="00055683"/>
    <w:rsid w:val="00066353"/>
    <w:rsid w:val="00081AC5"/>
    <w:rsid w:val="00085E40"/>
    <w:rsid w:val="000B7404"/>
    <w:rsid w:val="000E4A35"/>
    <w:rsid w:val="000F0DA8"/>
    <w:rsid w:val="00111A7D"/>
    <w:rsid w:val="0016246D"/>
    <w:rsid w:val="00162F53"/>
    <w:rsid w:val="0017156C"/>
    <w:rsid w:val="001774C9"/>
    <w:rsid w:val="001A64A1"/>
    <w:rsid w:val="001B0478"/>
    <w:rsid w:val="001B666F"/>
    <w:rsid w:val="001E5BBA"/>
    <w:rsid w:val="001E7482"/>
    <w:rsid w:val="001F54F3"/>
    <w:rsid w:val="00222DBF"/>
    <w:rsid w:val="00223A69"/>
    <w:rsid w:val="00227AF3"/>
    <w:rsid w:val="002323A9"/>
    <w:rsid w:val="0025381B"/>
    <w:rsid w:val="0027112A"/>
    <w:rsid w:val="00283DFC"/>
    <w:rsid w:val="00293485"/>
    <w:rsid w:val="002A6A8C"/>
    <w:rsid w:val="002A7AE5"/>
    <w:rsid w:val="002C6521"/>
    <w:rsid w:val="002E09FA"/>
    <w:rsid w:val="002E30BE"/>
    <w:rsid w:val="002E7BA2"/>
    <w:rsid w:val="002F396D"/>
    <w:rsid w:val="00325BFC"/>
    <w:rsid w:val="00330074"/>
    <w:rsid w:val="00336674"/>
    <w:rsid w:val="0033743A"/>
    <w:rsid w:val="00350085"/>
    <w:rsid w:val="00350B25"/>
    <w:rsid w:val="003810C6"/>
    <w:rsid w:val="0039347F"/>
    <w:rsid w:val="003A2538"/>
    <w:rsid w:val="003C0DAB"/>
    <w:rsid w:val="003D1888"/>
    <w:rsid w:val="003D3BE5"/>
    <w:rsid w:val="003D6B1B"/>
    <w:rsid w:val="003E0B5C"/>
    <w:rsid w:val="00402373"/>
    <w:rsid w:val="004250A9"/>
    <w:rsid w:val="00427984"/>
    <w:rsid w:val="004308F9"/>
    <w:rsid w:val="00445607"/>
    <w:rsid w:val="00445C47"/>
    <w:rsid w:val="00455928"/>
    <w:rsid w:val="00457757"/>
    <w:rsid w:val="0046150A"/>
    <w:rsid w:val="00462664"/>
    <w:rsid w:val="00462A79"/>
    <w:rsid w:val="00463C2E"/>
    <w:rsid w:val="004650D3"/>
    <w:rsid w:val="00470112"/>
    <w:rsid w:val="00482FA1"/>
    <w:rsid w:val="00485FE0"/>
    <w:rsid w:val="00486A59"/>
    <w:rsid w:val="00496BE3"/>
    <w:rsid w:val="004D3276"/>
    <w:rsid w:val="004E0DB0"/>
    <w:rsid w:val="004E7456"/>
    <w:rsid w:val="004F56EE"/>
    <w:rsid w:val="005036E2"/>
    <w:rsid w:val="00507F81"/>
    <w:rsid w:val="00525673"/>
    <w:rsid w:val="005479E8"/>
    <w:rsid w:val="0055410E"/>
    <w:rsid w:val="00583D08"/>
    <w:rsid w:val="005A052F"/>
    <w:rsid w:val="005B0713"/>
    <w:rsid w:val="005D2093"/>
    <w:rsid w:val="005D45E2"/>
    <w:rsid w:val="005E1931"/>
    <w:rsid w:val="005F062D"/>
    <w:rsid w:val="005F069B"/>
    <w:rsid w:val="005F1D7C"/>
    <w:rsid w:val="005F2717"/>
    <w:rsid w:val="005F542E"/>
    <w:rsid w:val="006112F5"/>
    <w:rsid w:val="0064222D"/>
    <w:rsid w:val="00657653"/>
    <w:rsid w:val="006647DC"/>
    <w:rsid w:val="00672A3A"/>
    <w:rsid w:val="006745F2"/>
    <w:rsid w:val="00693D34"/>
    <w:rsid w:val="006A0287"/>
    <w:rsid w:val="006A6162"/>
    <w:rsid w:val="006B3750"/>
    <w:rsid w:val="006B47BD"/>
    <w:rsid w:val="006E267A"/>
    <w:rsid w:val="006F1DCD"/>
    <w:rsid w:val="006F3C68"/>
    <w:rsid w:val="0070648C"/>
    <w:rsid w:val="00710AFA"/>
    <w:rsid w:val="00724D35"/>
    <w:rsid w:val="0074117C"/>
    <w:rsid w:val="00745820"/>
    <w:rsid w:val="00754825"/>
    <w:rsid w:val="00754DAD"/>
    <w:rsid w:val="00756BA4"/>
    <w:rsid w:val="0076212E"/>
    <w:rsid w:val="007623A2"/>
    <w:rsid w:val="00762A87"/>
    <w:rsid w:val="007675C8"/>
    <w:rsid w:val="0077060D"/>
    <w:rsid w:val="00774F51"/>
    <w:rsid w:val="00775DF6"/>
    <w:rsid w:val="007774EB"/>
    <w:rsid w:val="00787C59"/>
    <w:rsid w:val="0079408B"/>
    <w:rsid w:val="007A5381"/>
    <w:rsid w:val="007E36A6"/>
    <w:rsid w:val="007F462C"/>
    <w:rsid w:val="007F6CEB"/>
    <w:rsid w:val="008234A3"/>
    <w:rsid w:val="0082547A"/>
    <w:rsid w:val="0083146B"/>
    <w:rsid w:val="008355F4"/>
    <w:rsid w:val="00864771"/>
    <w:rsid w:val="00871589"/>
    <w:rsid w:val="008A1D02"/>
    <w:rsid w:val="008A6177"/>
    <w:rsid w:val="008B4AC2"/>
    <w:rsid w:val="008B5103"/>
    <w:rsid w:val="008C1B9D"/>
    <w:rsid w:val="008C3C76"/>
    <w:rsid w:val="008D56E2"/>
    <w:rsid w:val="00911B13"/>
    <w:rsid w:val="00913AB4"/>
    <w:rsid w:val="009219FC"/>
    <w:rsid w:val="00934E88"/>
    <w:rsid w:val="00943EE8"/>
    <w:rsid w:val="009454FF"/>
    <w:rsid w:val="0095458A"/>
    <w:rsid w:val="00984401"/>
    <w:rsid w:val="009853B2"/>
    <w:rsid w:val="009C1315"/>
    <w:rsid w:val="009C5C7C"/>
    <w:rsid w:val="009D3892"/>
    <w:rsid w:val="009D49FC"/>
    <w:rsid w:val="009D76EE"/>
    <w:rsid w:val="009D7920"/>
    <w:rsid w:val="009F23FF"/>
    <w:rsid w:val="009F67A9"/>
    <w:rsid w:val="00A1695E"/>
    <w:rsid w:val="00A30F47"/>
    <w:rsid w:val="00A40F50"/>
    <w:rsid w:val="00A756C0"/>
    <w:rsid w:val="00A77EE0"/>
    <w:rsid w:val="00A94F2A"/>
    <w:rsid w:val="00AA0646"/>
    <w:rsid w:val="00AC3738"/>
    <w:rsid w:val="00AC7161"/>
    <w:rsid w:val="00AD75CB"/>
    <w:rsid w:val="00AE0D7B"/>
    <w:rsid w:val="00AE4A68"/>
    <w:rsid w:val="00AF1D85"/>
    <w:rsid w:val="00AF54E3"/>
    <w:rsid w:val="00AF5BA9"/>
    <w:rsid w:val="00B01554"/>
    <w:rsid w:val="00B0633E"/>
    <w:rsid w:val="00B445CF"/>
    <w:rsid w:val="00B45086"/>
    <w:rsid w:val="00B539D3"/>
    <w:rsid w:val="00B77492"/>
    <w:rsid w:val="00B8206E"/>
    <w:rsid w:val="00B91FA6"/>
    <w:rsid w:val="00BB07B5"/>
    <w:rsid w:val="00BF77FE"/>
    <w:rsid w:val="00C06740"/>
    <w:rsid w:val="00C10108"/>
    <w:rsid w:val="00C31219"/>
    <w:rsid w:val="00C448AF"/>
    <w:rsid w:val="00C544C6"/>
    <w:rsid w:val="00C83DAF"/>
    <w:rsid w:val="00C8697F"/>
    <w:rsid w:val="00C957F1"/>
    <w:rsid w:val="00C965F6"/>
    <w:rsid w:val="00CB7717"/>
    <w:rsid w:val="00CD29DD"/>
    <w:rsid w:val="00CE3850"/>
    <w:rsid w:val="00CE6F89"/>
    <w:rsid w:val="00D02A72"/>
    <w:rsid w:val="00D06130"/>
    <w:rsid w:val="00D12459"/>
    <w:rsid w:val="00D304D6"/>
    <w:rsid w:val="00D33DE6"/>
    <w:rsid w:val="00D51D5E"/>
    <w:rsid w:val="00DC2400"/>
    <w:rsid w:val="00DC73F3"/>
    <w:rsid w:val="00DD17A1"/>
    <w:rsid w:val="00DD1E61"/>
    <w:rsid w:val="00DE2ED0"/>
    <w:rsid w:val="00E07E15"/>
    <w:rsid w:val="00E17932"/>
    <w:rsid w:val="00E348AF"/>
    <w:rsid w:val="00E4419A"/>
    <w:rsid w:val="00E51CBE"/>
    <w:rsid w:val="00E60350"/>
    <w:rsid w:val="00E71130"/>
    <w:rsid w:val="00E72735"/>
    <w:rsid w:val="00E75FE0"/>
    <w:rsid w:val="00E85834"/>
    <w:rsid w:val="00EA3AA5"/>
    <w:rsid w:val="00EC668D"/>
    <w:rsid w:val="00EE02B2"/>
    <w:rsid w:val="00EE1F04"/>
    <w:rsid w:val="00EF2ABE"/>
    <w:rsid w:val="00EF6A92"/>
    <w:rsid w:val="00F12732"/>
    <w:rsid w:val="00F30340"/>
    <w:rsid w:val="00F47645"/>
    <w:rsid w:val="00F6130C"/>
    <w:rsid w:val="00F64166"/>
    <w:rsid w:val="00F71C12"/>
    <w:rsid w:val="00F72D51"/>
    <w:rsid w:val="00F74C77"/>
    <w:rsid w:val="00F74ED2"/>
    <w:rsid w:val="00F814D6"/>
    <w:rsid w:val="00F83CF8"/>
    <w:rsid w:val="00F93A27"/>
    <w:rsid w:val="00FC4A2D"/>
    <w:rsid w:val="00FD2AD4"/>
    <w:rsid w:val="00FE7C4F"/>
    <w:rsid w:val="00FF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9A4988D"/>
  <w15:chartTrackingRefBased/>
  <w15:docId w15:val="{9B780492-05B8-41E1-985C-D36F2D21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3743A"/>
  </w:style>
  <w:style w:type="paragraph" w:styleId="a4">
    <w:name w:val="Balloon Text"/>
    <w:basedOn w:val="a"/>
    <w:semiHidden/>
    <w:rsid w:val="000F0DA8"/>
    <w:rPr>
      <w:rFonts w:ascii="Arial" w:eastAsia="ＭＳ ゴシック" w:hAnsi="Arial"/>
      <w:sz w:val="18"/>
      <w:szCs w:val="18"/>
    </w:rPr>
  </w:style>
  <w:style w:type="paragraph" w:styleId="a5">
    <w:name w:val="header"/>
    <w:basedOn w:val="a"/>
    <w:link w:val="a6"/>
    <w:rsid w:val="00C06740"/>
    <w:pPr>
      <w:tabs>
        <w:tab w:val="center" w:pos="4252"/>
        <w:tab w:val="right" w:pos="8504"/>
      </w:tabs>
      <w:snapToGrid w:val="0"/>
    </w:pPr>
  </w:style>
  <w:style w:type="character" w:customStyle="1" w:styleId="a6">
    <w:name w:val="ヘッダー (文字)"/>
    <w:link w:val="a5"/>
    <w:rsid w:val="00C06740"/>
    <w:rPr>
      <w:kern w:val="2"/>
      <w:sz w:val="21"/>
      <w:szCs w:val="24"/>
    </w:rPr>
  </w:style>
  <w:style w:type="paragraph" w:styleId="a7">
    <w:name w:val="footer"/>
    <w:basedOn w:val="a"/>
    <w:link w:val="a8"/>
    <w:rsid w:val="00C06740"/>
    <w:pPr>
      <w:tabs>
        <w:tab w:val="center" w:pos="4252"/>
        <w:tab w:val="right" w:pos="8504"/>
      </w:tabs>
      <w:snapToGrid w:val="0"/>
    </w:pPr>
  </w:style>
  <w:style w:type="character" w:customStyle="1" w:styleId="a8">
    <w:name w:val="フッター (文字)"/>
    <w:link w:val="a7"/>
    <w:rsid w:val="00C067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52">
      <w:bodyDiv w:val="1"/>
      <w:marLeft w:val="0"/>
      <w:marRight w:val="0"/>
      <w:marTop w:val="0"/>
      <w:marBottom w:val="0"/>
      <w:divBdr>
        <w:top w:val="none" w:sz="0" w:space="0" w:color="auto"/>
        <w:left w:val="none" w:sz="0" w:space="0" w:color="auto"/>
        <w:bottom w:val="none" w:sz="0" w:space="0" w:color="auto"/>
        <w:right w:val="none" w:sz="0" w:space="0" w:color="auto"/>
      </w:divBdr>
      <w:divsChild>
        <w:div w:id="984941051">
          <w:marLeft w:val="0"/>
          <w:marRight w:val="0"/>
          <w:marTop w:val="0"/>
          <w:marBottom w:val="0"/>
          <w:divBdr>
            <w:top w:val="none" w:sz="0" w:space="0" w:color="auto"/>
            <w:left w:val="none" w:sz="0" w:space="0" w:color="auto"/>
            <w:bottom w:val="none" w:sz="0" w:space="0" w:color="auto"/>
            <w:right w:val="none" w:sz="0" w:space="0" w:color="auto"/>
          </w:divBdr>
          <w:divsChild>
            <w:div w:id="426318064">
              <w:marLeft w:val="0"/>
              <w:marRight w:val="0"/>
              <w:marTop w:val="0"/>
              <w:marBottom w:val="0"/>
              <w:divBdr>
                <w:top w:val="none" w:sz="0" w:space="0" w:color="auto"/>
                <w:left w:val="none" w:sz="0" w:space="0" w:color="auto"/>
                <w:bottom w:val="none" w:sz="0" w:space="0" w:color="auto"/>
                <w:right w:val="none" w:sz="0" w:space="0" w:color="auto"/>
              </w:divBdr>
              <w:divsChild>
                <w:div w:id="1140152707">
                  <w:marLeft w:val="0"/>
                  <w:marRight w:val="0"/>
                  <w:marTop w:val="0"/>
                  <w:marBottom w:val="0"/>
                  <w:divBdr>
                    <w:top w:val="none" w:sz="0" w:space="0" w:color="auto"/>
                    <w:left w:val="none" w:sz="0" w:space="0" w:color="auto"/>
                    <w:bottom w:val="none" w:sz="0" w:space="0" w:color="auto"/>
                    <w:right w:val="none" w:sz="0" w:space="0" w:color="auto"/>
                  </w:divBdr>
                  <w:divsChild>
                    <w:div w:id="370351671">
                      <w:marLeft w:val="135"/>
                      <w:marRight w:val="30"/>
                      <w:marTop w:val="0"/>
                      <w:marBottom w:val="0"/>
                      <w:divBdr>
                        <w:top w:val="none" w:sz="0" w:space="0" w:color="auto"/>
                        <w:left w:val="none" w:sz="0" w:space="0" w:color="auto"/>
                        <w:bottom w:val="none" w:sz="0" w:space="0" w:color="auto"/>
                        <w:right w:val="none" w:sz="0" w:space="0" w:color="auto"/>
                      </w:divBdr>
                      <w:divsChild>
                        <w:div w:id="1850099551">
                          <w:marLeft w:val="0"/>
                          <w:marRight w:val="0"/>
                          <w:marTop w:val="0"/>
                          <w:marBottom w:val="0"/>
                          <w:divBdr>
                            <w:top w:val="none" w:sz="0" w:space="0" w:color="auto"/>
                            <w:left w:val="none" w:sz="0" w:space="0" w:color="auto"/>
                            <w:bottom w:val="none" w:sz="0" w:space="0" w:color="auto"/>
                            <w:right w:val="none" w:sz="0" w:space="0" w:color="auto"/>
                          </w:divBdr>
                          <w:divsChild>
                            <w:div w:id="400572">
                              <w:marLeft w:val="0"/>
                              <w:marRight w:val="0"/>
                              <w:marTop w:val="0"/>
                              <w:marBottom w:val="0"/>
                              <w:divBdr>
                                <w:top w:val="none" w:sz="0" w:space="0" w:color="auto"/>
                                <w:left w:val="none" w:sz="0" w:space="0" w:color="auto"/>
                                <w:bottom w:val="none" w:sz="0" w:space="0" w:color="auto"/>
                                <w:right w:val="none" w:sz="0" w:space="0" w:color="auto"/>
                              </w:divBdr>
                              <w:divsChild>
                                <w:div w:id="698630722">
                                  <w:marLeft w:val="0"/>
                                  <w:marRight w:val="0"/>
                                  <w:marTop w:val="0"/>
                                  <w:marBottom w:val="0"/>
                                  <w:divBdr>
                                    <w:top w:val="none" w:sz="0" w:space="0" w:color="auto"/>
                                    <w:left w:val="none" w:sz="0" w:space="0" w:color="auto"/>
                                    <w:bottom w:val="none" w:sz="0" w:space="0" w:color="auto"/>
                                    <w:right w:val="none" w:sz="0" w:space="0" w:color="auto"/>
                                  </w:divBdr>
                                  <w:divsChild>
                                    <w:div w:id="6078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22508">
      <w:bodyDiv w:val="1"/>
      <w:marLeft w:val="0"/>
      <w:marRight w:val="0"/>
      <w:marTop w:val="0"/>
      <w:marBottom w:val="0"/>
      <w:divBdr>
        <w:top w:val="none" w:sz="0" w:space="0" w:color="auto"/>
        <w:left w:val="none" w:sz="0" w:space="0" w:color="auto"/>
        <w:bottom w:val="none" w:sz="0" w:space="0" w:color="auto"/>
        <w:right w:val="none" w:sz="0" w:space="0" w:color="auto"/>
      </w:divBdr>
      <w:divsChild>
        <w:div w:id="1567910426">
          <w:marLeft w:val="0"/>
          <w:marRight w:val="0"/>
          <w:marTop w:val="0"/>
          <w:marBottom w:val="0"/>
          <w:divBdr>
            <w:top w:val="none" w:sz="0" w:space="0" w:color="auto"/>
            <w:left w:val="none" w:sz="0" w:space="0" w:color="auto"/>
            <w:bottom w:val="none" w:sz="0" w:space="0" w:color="auto"/>
            <w:right w:val="none" w:sz="0" w:space="0" w:color="auto"/>
          </w:divBdr>
          <w:divsChild>
            <w:div w:id="33384604">
              <w:marLeft w:val="0"/>
              <w:marRight w:val="0"/>
              <w:marTop w:val="0"/>
              <w:marBottom w:val="0"/>
              <w:divBdr>
                <w:top w:val="none" w:sz="0" w:space="0" w:color="auto"/>
                <w:left w:val="none" w:sz="0" w:space="0" w:color="auto"/>
                <w:bottom w:val="none" w:sz="0" w:space="0" w:color="auto"/>
                <w:right w:val="none" w:sz="0" w:space="0" w:color="auto"/>
              </w:divBdr>
              <w:divsChild>
                <w:div w:id="108085759">
                  <w:marLeft w:val="0"/>
                  <w:marRight w:val="0"/>
                  <w:marTop w:val="0"/>
                  <w:marBottom w:val="0"/>
                  <w:divBdr>
                    <w:top w:val="none" w:sz="0" w:space="0" w:color="auto"/>
                    <w:left w:val="none" w:sz="0" w:space="0" w:color="auto"/>
                    <w:bottom w:val="none" w:sz="0" w:space="0" w:color="auto"/>
                    <w:right w:val="none" w:sz="0" w:space="0" w:color="auto"/>
                  </w:divBdr>
                  <w:divsChild>
                    <w:div w:id="1692607961">
                      <w:marLeft w:val="135"/>
                      <w:marRight w:val="30"/>
                      <w:marTop w:val="0"/>
                      <w:marBottom w:val="0"/>
                      <w:divBdr>
                        <w:top w:val="none" w:sz="0" w:space="0" w:color="auto"/>
                        <w:left w:val="none" w:sz="0" w:space="0" w:color="auto"/>
                        <w:bottom w:val="none" w:sz="0" w:space="0" w:color="auto"/>
                        <w:right w:val="none" w:sz="0" w:space="0" w:color="auto"/>
                      </w:divBdr>
                      <w:divsChild>
                        <w:div w:id="974992507">
                          <w:marLeft w:val="0"/>
                          <w:marRight w:val="0"/>
                          <w:marTop w:val="0"/>
                          <w:marBottom w:val="0"/>
                          <w:divBdr>
                            <w:top w:val="none" w:sz="0" w:space="0" w:color="auto"/>
                            <w:left w:val="none" w:sz="0" w:space="0" w:color="auto"/>
                            <w:bottom w:val="none" w:sz="0" w:space="0" w:color="auto"/>
                            <w:right w:val="none" w:sz="0" w:space="0" w:color="auto"/>
                          </w:divBdr>
                          <w:divsChild>
                            <w:div w:id="1345323990">
                              <w:marLeft w:val="0"/>
                              <w:marRight w:val="0"/>
                              <w:marTop w:val="0"/>
                              <w:marBottom w:val="0"/>
                              <w:divBdr>
                                <w:top w:val="none" w:sz="0" w:space="0" w:color="auto"/>
                                <w:left w:val="none" w:sz="0" w:space="0" w:color="auto"/>
                                <w:bottom w:val="none" w:sz="0" w:space="0" w:color="auto"/>
                                <w:right w:val="none" w:sz="0" w:space="0" w:color="auto"/>
                              </w:divBdr>
                              <w:divsChild>
                                <w:div w:id="1697778394">
                                  <w:marLeft w:val="0"/>
                                  <w:marRight w:val="0"/>
                                  <w:marTop w:val="0"/>
                                  <w:marBottom w:val="0"/>
                                  <w:divBdr>
                                    <w:top w:val="none" w:sz="0" w:space="0" w:color="auto"/>
                                    <w:left w:val="none" w:sz="0" w:space="0" w:color="auto"/>
                                    <w:bottom w:val="none" w:sz="0" w:space="0" w:color="auto"/>
                                    <w:right w:val="none" w:sz="0" w:space="0" w:color="auto"/>
                                  </w:divBdr>
                                  <w:divsChild>
                                    <w:div w:id="2232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489109">
      <w:bodyDiv w:val="1"/>
      <w:marLeft w:val="0"/>
      <w:marRight w:val="0"/>
      <w:marTop w:val="0"/>
      <w:marBottom w:val="0"/>
      <w:divBdr>
        <w:top w:val="none" w:sz="0" w:space="0" w:color="auto"/>
        <w:left w:val="none" w:sz="0" w:space="0" w:color="auto"/>
        <w:bottom w:val="none" w:sz="0" w:space="0" w:color="auto"/>
        <w:right w:val="none" w:sz="0" w:space="0" w:color="auto"/>
      </w:divBdr>
      <w:divsChild>
        <w:div w:id="1327123893">
          <w:marLeft w:val="0"/>
          <w:marRight w:val="0"/>
          <w:marTop w:val="0"/>
          <w:marBottom w:val="0"/>
          <w:divBdr>
            <w:top w:val="none" w:sz="0" w:space="0" w:color="auto"/>
            <w:left w:val="none" w:sz="0" w:space="0" w:color="auto"/>
            <w:bottom w:val="none" w:sz="0" w:space="0" w:color="auto"/>
            <w:right w:val="none" w:sz="0" w:space="0" w:color="auto"/>
          </w:divBdr>
          <w:divsChild>
            <w:div w:id="1954437705">
              <w:marLeft w:val="0"/>
              <w:marRight w:val="0"/>
              <w:marTop w:val="0"/>
              <w:marBottom w:val="0"/>
              <w:divBdr>
                <w:top w:val="none" w:sz="0" w:space="0" w:color="auto"/>
                <w:left w:val="none" w:sz="0" w:space="0" w:color="auto"/>
                <w:bottom w:val="none" w:sz="0" w:space="0" w:color="auto"/>
                <w:right w:val="none" w:sz="0" w:space="0" w:color="auto"/>
              </w:divBdr>
              <w:divsChild>
                <w:div w:id="202400948">
                  <w:marLeft w:val="0"/>
                  <w:marRight w:val="0"/>
                  <w:marTop w:val="0"/>
                  <w:marBottom w:val="0"/>
                  <w:divBdr>
                    <w:top w:val="none" w:sz="0" w:space="0" w:color="auto"/>
                    <w:left w:val="none" w:sz="0" w:space="0" w:color="auto"/>
                    <w:bottom w:val="none" w:sz="0" w:space="0" w:color="auto"/>
                    <w:right w:val="none" w:sz="0" w:space="0" w:color="auto"/>
                  </w:divBdr>
                  <w:divsChild>
                    <w:div w:id="510029959">
                      <w:marLeft w:val="135"/>
                      <w:marRight w:val="30"/>
                      <w:marTop w:val="0"/>
                      <w:marBottom w:val="0"/>
                      <w:divBdr>
                        <w:top w:val="none" w:sz="0" w:space="0" w:color="auto"/>
                        <w:left w:val="none" w:sz="0" w:space="0" w:color="auto"/>
                        <w:bottom w:val="none" w:sz="0" w:space="0" w:color="auto"/>
                        <w:right w:val="none" w:sz="0" w:space="0" w:color="auto"/>
                      </w:divBdr>
                      <w:divsChild>
                        <w:div w:id="1128551147">
                          <w:marLeft w:val="0"/>
                          <w:marRight w:val="0"/>
                          <w:marTop w:val="0"/>
                          <w:marBottom w:val="0"/>
                          <w:divBdr>
                            <w:top w:val="none" w:sz="0" w:space="0" w:color="auto"/>
                            <w:left w:val="none" w:sz="0" w:space="0" w:color="auto"/>
                            <w:bottom w:val="none" w:sz="0" w:space="0" w:color="auto"/>
                            <w:right w:val="none" w:sz="0" w:space="0" w:color="auto"/>
                          </w:divBdr>
                          <w:divsChild>
                            <w:div w:id="904219391">
                              <w:marLeft w:val="0"/>
                              <w:marRight w:val="0"/>
                              <w:marTop w:val="0"/>
                              <w:marBottom w:val="0"/>
                              <w:divBdr>
                                <w:top w:val="none" w:sz="0" w:space="0" w:color="auto"/>
                                <w:left w:val="none" w:sz="0" w:space="0" w:color="auto"/>
                                <w:bottom w:val="none" w:sz="0" w:space="0" w:color="auto"/>
                                <w:right w:val="none" w:sz="0" w:space="0" w:color="auto"/>
                              </w:divBdr>
                              <w:divsChild>
                                <w:div w:id="1189686350">
                                  <w:marLeft w:val="0"/>
                                  <w:marRight w:val="0"/>
                                  <w:marTop w:val="0"/>
                                  <w:marBottom w:val="0"/>
                                  <w:divBdr>
                                    <w:top w:val="none" w:sz="0" w:space="0" w:color="auto"/>
                                    <w:left w:val="none" w:sz="0" w:space="0" w:color="auto"/>
                                    <w:bottom w:val="none" w:sz="0" w:space="0" w:color="auto"/>
                                    <w:right w:val="none" w:sz="0" w:space="0" w:color="auto"/>
                                  </w:divBdr>
                                  <w:divsChild>
                                    <w:div w:id="12840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938361">
      <w:bodyDiv w:val="1"/>
      <w:marLeft w:val="0"/>
      <w:marRight w:val="0"/>
      <w:marTop w:val="0"/>
      <w:marBottom w:val="0"/>
      <w:divBdr>
        <w:top w:val="none" w:sz="0" w:space="0" w:color="auto"/>
        <w:left w:val="none" w:sz="0" w:space="0" w:color="auto"/>
        <w:bottom w:val="none" w:sz="0" w:space="0" w:color="auto"/>
        <w:right w:val="none" w:sz="0" w:space="0" w:color="auto"/>
      </w:divBdr>
      <w:divsChild>
        <w:div w:id="319122318">
          <w:marLeft w:val="0"/>
          <w:marRight w:val="0"/>
          <w:marTop w:val="0"/>
          <w:marBottom w:val="0"/>
          <w:divBdr>
            <w:top w:val="none" w:sz="0" w:space="0" w:color="auto"/>
            <w:left w:val="none" w:sz="0" w:space="0" w:color="auto"/>
            <w:bottom w:val="none" w:sz="0" w:space="0" w:color="auto"/>
            <w:right w:val="none" w:sz="0" w:space="0" w:color="auto"/>
          </w:divBdr>
          <w:divsChild>
            <w:div w:id="980228942">
              <w:marLeft w:val="0"/>
              <w:marRight w:val="0"/>
              <w:marTop w:val="0"/>
              <w:marBottom w:val="0"/>
              <w:divBdr>
                <w:top w:val="none" w:sz="0" w:space="0" w:color="auto"/>
                <w:left w:val="none" w:sz="0" w:space="0" w:color="auto"/>
                <w:bottom w:val="none" w:sz="0" w:space="0" w:color="auto"/>
                <w:right w:val="none" w:sz="0" w:space="0" w:color="auto"/>
              </w:divBdr>
            </w:div>
          </w:divsChild>
        </w:div>
        <w:div w:id="663361335">
          <w:marLeft w:val="0"/>
          <w:marRight w:val="0"/>
          <w:marTop w:val="0"/>
          <w:marBottom w:val="0"/>
          <w:divBdr>
            <w:top w:val="none" w:sz="0" w:space="0" w:color="auto"/>
            <w:left w:val="none" w:sz="0" w:space="0" w:color="auto"/>
            <w:bottom w:val="none" w:sz="0" w:space="0" w:color="auto"/>
            <w:right w:val="none" w:sz="0" w:space="0" w:color="auto"/>
          </w:divBdr>
          <w:divsChild>
            <w:div w:id="611321050">
              <w:marLeft w:val="0"/>
              <w:marRight w:val="0"/>
              <w:marTop w:val="0"/>
              <w:marBottom w:val="0"/>
              <w:divBdr>
                <w:top w:val="none" w:sz="0" w:space="0" w:color="auto"/>
                <w:left w:val="none" w:sz="0" w:space="0" w:color="auto"/>
                <w:bottom w:val="none" w:sz="0" w:space="0" w:color="auto"/>
                <w:right w:val="none" w:sz="0" w:space="0" w:color="auto"/>
              </w:divBdr>
            </w:div>
          </w:divsChild>
        </w:div>
        <w:div w:id="2005887031">
          <w:marLeft w:val="0"/>
          <w:marRight w:val="0"/>
          <w:marTop w:val="0"/>
          <w:marBottom w:val="0"/>
          <w:divBdr>
            <w:top w:val="none" w:sz="0" w:space="0" w:color="auto"/>
            <w:left w:val="none" w:sz="0" w:space="0" w:color="auto"/>
            <w:bottom w:val="none" w:sz="0" w:space="0" w:color="auto"/>
            <w:right w:val="none" w:sz="0" w:space="0" w:color="auto"/>
          </w:divBdr>
          <w:divsChild>
            <w:div w:id="6015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BABC-6B30-44B7-8A29-9A8F1FD7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2492</Words>
  <Characters>117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【掲載場所】佐賀県のホームページ&gt;しごとと産業&gt;入札（その他）&gt;物品調達入札案件（本庁）</vt:lpstr>
      <vt:lpstr>【掲載場所】佐賀県のホームページ&gt;しごとと産業&gt;入札（その他）&gt;物品調達入札案件（本庁）</vt:lpstr>
    </vt:vector>
  </TitlesOfParts>
  <Company>佐賀県</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【掲載場所】佐賀県のホームページ&gt;しごとと産業&gt;入札（その他）&gt;物品調達入札案件（本庁）</dc:title>
  <dc:subject/>
  <dc:creator>佐賀県</dc:creator>
  <cp:keywords/>
  <cp:lastModifiedBy>光枝　剛（脱炭素社会推進課）</cp:lastModifiedBy>
  <cp:revision>2</cp:revision>
  <cp:lastPrinted>2022-11-01T04:50:00Z</cp:lastPrinted>
  <dcterms:created xsi:type="dcterms:W3CDTF">2025-10-29T10:42:00Z</dcterms:created>
  <dcterms:modified xsi:type="dcterms:W3CDTF">2025-10-29T10:42:00Z</dcterms:modified>
</cp:coreProperties>
</file>