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C35B" w14:textId="06B51AF7" w:rsidR="00AA6DCF" w:rsidRDefault="0000184B" w:rsidP="00AC3510">
      <w:pPr>
        <w:rPr>
          <w:sz w:val="32"/>
          <w:szCs w:val="32"/>
        </w:rPr>
      </w:pPr>
      <w:r w:rsidRPr="0000184B">
        <w:rPr>
          <w:rFonts w:hint="eastAsia"/>
          <w:sz w:val="32"/>
          <w:szCs w:val="32"/>
        </w:rPr>
        <w:t>（</w:t>
      </w:r>
      <w:r w:rsidR="00100892" w:rsidRPr="0000184B">
        <w:rPr>
          <w:rFonts w:hint="eastAsia"/>
          <w:sz w:val="32"/>
          <w:szCs w:val="32"/>
        </w:rPr>
        <w:t>別表</w:t>
      </w:r>
      <w:r w:rsidR="00CA1279">
        <w:rPr>
          <w:rFonts w:hint="eastAsia"/>
          <w:sz w:val="32"/>
          <w:szCs w:val="32"/>
        </w:rPr>
        <w:t>１</w:t>
      </w:r>
      <w:r w:rsidRPr="0000184B">
        <w:rPr>
          <w:rFonts w:hint="eastAsia"/>
          <w:sz w:val="32"/>
          <w:szCs w:val="32"/>
        </w:rPr>
        <w:t>）</w:t>
      </w:r>
    </w:p>
    <w:p w14:paraId="6C4AE779" w14:textId="77777777" w:rsidR="005C0A3E" w:rsidRPr="0000184B" w:rsidRDefault="005C0A3E" w:rsidP="00AC3510">
      <w:pPr>
        <w:rPr>
          <w:sz w:val="32"/>
          <w:szCs w:val="32"/>
        </w:rPr>
      </w:pPr>
    </w:p>
    <w:p w14:paraId="57084044" w14:textId="77777777" w:rsidR="00F63FF8" w:rsidRDefault="00100892" w:rsidP="00F63FF8">
      <w:pPr>
        <w:jc w:val="center"/>
        <w:rPr>
          <w:rFonts w:ascii="ＭＳ Ｐゴシック" w:eastAsia="ＭＳ Ｐゴシック" w:hAnsi="ＭＳ Ｐゴシック"/>
          <w:sz w:val="32"/>
        </w:rPr>
      </w:pPr>
      <w:r>
        <w:rPr>
          <w:rFonts w:ascii="ＭＳ Ｐゴシック" w:eastAsia="ＭＳ Ｐゴシック" w:hAnsi="ＭＳ Ｐゴシック" w:hint="eastAsia"/>
          <w:sz w:val="32"/>
        </w:rPr>
        <w:t>評　　価　　基　　準</w:t>
      </w:r>
    </w:p>
    <w:p w14:paraId="27FF76FB" w14:textId="77777777" w:rsidR="005C0A3E" w:rsidRPr="00F63FF8" w:rsidRDefault="005C0A3E" w:rsidP="00F63FF8">
      <w:pPr>
        <w:jc w:val="center"/>
        <w:rPr>
          <w:rFonts w:ascii="ＭＳ Ｐゴシック" w:eastAsia="ＭＳ Ｐゴシック" w:hAnsi="ＭＳ Ｐゴシック"/>
          <w:sz w:val="32"/>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276"/>
        <w:gridCol w:w="5905"/>
        <w:gridCol w:w="751"/>
      </w:tblGrid>
      <w:tr w:rsidR="00DF7814" w:rsidRPr="00822979" w14:paraId="50540703" w14:textId="6B11B991" w:rsidTr="009F151D">
        <w:trPr>
          <w:jc w:val="center"/>
        </w:trPr>
        <w:tc>
          <w:tcPr>
            <w:tcW w:w="2405" w:type="dxa"/>
            <w:gridSpan w:val="2"/>
            <w:tcBorders>
              <w:bottom w:val="single" w:sz="4" w:space="0" w:color="auto"/>
            </w:tcBorders>
            <w:shd w:val="pct25" w:color="auto" w:fill="auto"/>
          </w:tcPr>
          <w:p w14:paraId="1BB885DB" w14:textId="77777777" w:rsidR="00DF7814" w:rsidRPr="00822979" w:rsidRDefault="00DF7814" w:rsidP="00394208">
            <w:pPr>
              <w:jc w:val="center"/>
              <w:rPr>
                <w:rFonts w:asciiTheme="minorEastAsia" w:eastAsiaTheme="minorEastAsia" w:hAnsiTheme="minorEastAsia"/>
                <w:b/>
                <w:sz w:val="20"/>
                <w:szCs w:val="20"/>
              </w:rPr>
            </w:pPr>
            <w:r w:rsidRPr="00822979">
              <w:rPr>
                <w:rFonts w:asciiTheme="minorEastAsia" w:eastAsiaTheme="minorEastAsia" w:hAnsiTheme="minorEastAsia" w:hint="eastAsia"/>
                <w:b/>
                <w:sz w:val="20"/>
                <w:szCs w:val="20"/>
              </w:rPr>
              <w:t>項　　　目</w:t>
            </w:r>
          </w:p>
        </w:tc>
        <w:tc>
          <w:tcPr>
            <w:tcW w:w="6656" w:type="dxa"/>
            <w:gridSpan w:val="2"/>
            <w:tcBorders>
              <w:bottom w:val="single" w:sz="4" w:space="0" w:color="auto"/>
            </w:tcBorders>
            <w:shd w:val="pct25" w:color="auto" w:fill="auto"/>
          </w:tcPr>
          <w:p w14:paraId="2208DA4D" w14:textId="5B373A41" w:rsidR="00DF7814" w:rsidRPr="00822979" w:rsidRDefault="00DF7814" w:rsidP="00DF7814">
            <w:pPr>
              <w:widowControl/>
              <w:jc w:val="center"/>
            </w:pPr>
            <w:r w:rsidRPr="00822979">
              <w:rPr>
                <w:rFonts w:asciiTheme="minorEastAsia" w:eastAsiaTheme="minorEastAsia" w:hAnsiTheme="minorEastAsia" w:hint="eastAsia"/>
                <w:b/>
                <w:sz w:val="20"/>
                <w:szCs w:val="20"/>
              </w:rPr>
              <w:t>基　　　準</w:t>
            </w:r>
          </w:p>
        </w:tc>
      </w:tr>
      <w:tr w:rsidR="00DF7814" w:rsidRPr="00822979" w14:paraId="665071E8" w14:textId="2B79B9B5" w:rsidTr="00E06419">
        <w:trPr>
          <w:jc w:val="center"/>
        </w:trPr>
        <w:tc>
          <w:tcPr>
            <w:tcW w:w="9061" w:type="dxa"/>
            <w:gridSpan w:val="4"/>
            <w:shd w:val="clear" w:color="auto" w:fill="F2F2F2" w:themeFill="background1" w:themeFillShade="F2"/>
          </w:tcPr>
          <w:p w14:paraId="77D615DD" w14:textId="722C2527" w:rsidR="00DF7814" w:rsidRPr="00822979" w:rsidRDefault="00DF7814">
            <w:pPr>
              <w:widowControl/>
              <w:jc w:val="left"/>
            </w:pPr>
            <w:r w:rsidRPr="00822979">
              <w:rPr>
                <w:rFonts w:asciiTheme="minorEastAsia" w:eastAsiaTheme="minorEastAsia" w:hAnsiTheme="minorEastAsia" w:hint="eastAsia"/>
                <w:b/>
                <w:sz w:val="20"/>
                <w:szCs w:val="20"/>
              </w:rPr>
              <w:t>１．提案内容の総合的な評価</w:t>
            </w:r>
          </w:p>
        </w:tc>
      </w:tr>
      <w:tr w:rsidR="00DF7814" w:rsidRPr="00822979" w14:paraId="0937D130" w14:textId="77777777" w:rsidTr="00BB61E9">
        <w:trPr>
          <w:jc w:val="center"/>
        </w:trPr>
        <w:tc>
          <w:tcPr>
            <w:tcW w:w="1129" w:type="dxa"/>
            <w:shd w:val="pct5" w:color="auto" w:fill="auto"/>
            <w:vAlign w:val="center"/>
          </w:tcPr>
          <w:p w14:paraId="372EBC6E"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hint="eastAsia"/>
                <w:sz w:val="20"/>
                <w:szCs w:val="20"/>
              </w:rPr>
              <w:t>提案内容の総合的な評価</w:t>
            </w:r>
          </w:p>
        </w:tc>
        <w:tc>
          <w:tcPr>
            <w:tcW w:w="1276" w:type="dxa"/>
            <w:shd w:val="clear" w:color="auto" w:fill="auto"/>
            <w:vAlign w:val="center"/>
          </w:tcPr>
          <w:p w14:paraId="16FF9810"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hint="eastAsia"/>
                <w:sz w:val="20"/>
                <w:szCs w:val="20"/>
              </w:rPr>
              <w:t>訴求内容との整合性</w:t>
            </w:r>
          </w:p>
        </w:tc>
        <w:tc>
          <w:tcPr>
            <w:tcW w:w="5905" w:type="dxa"/>
            <w:tcBorders>
              <w:right w:val="single" w:sz="6" w:space="0" w:color="000000"/>
            </w:tcBorders>
            <w:shd w:val="clear" w:color="auto" w:fill="auto"/>
            <w:vAlign w:val="center"/>
          </w:tcPr>
          <w:p w14:paraId="667957F4"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hint="eastAsia"/>
                <w:sz w:val="20"/>
                <w:szCs w:val="20"/>
              </w:rPr>
              <w:t>展覧会の趣旨を理解し、訴求ポイントを的確、適切に表現しているか</w:t>
            </w:r>
          </w:p>
          <w:p w14:paraId="58302A0B"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hint="eastAsia"/>
                <w:sz w:val="20"/>
                <w:szCs w:val="20"/>
              </w:rPr>
              <w:t>・伝える情報やその優先順位や重要度が明確であるか</w:t>
            </w:r>
          </w:p>
          <w:p w14:paraId="4AC9D23E"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sz w:val="20"/>
                <w:szCs w:val="20"/>
              </w:rPr>
              <w:t>・他の提案と異なるオリジナリティがあるか</w:t>
            </w:r>
          </w:p>
        </w:tc>
        <w:tc>
          <w:tcPr>
            <w:tcW w:w="751" w:type="dxa"/>
            <w:shd w:val="pct5" w:color="auto" w:fill="auto"/>
            <w:vAlign w:val="center"/>
          </w:tcPr>
          <w:p w14:paraId="253F51F4" w14:textId="77777777" w:rsidR="00DF7814" w:rsidRPr="00822979" w:rsidRDefault="00DF7814" w:rsidP="00394208">
            <w:pPr>
              <w:jc w:val="center"/>
              <w:rPr>
                <w:rFonts w:asciiTheme="minorEastAsia" w:eastAsiaTheme="minorEastAsia" w:hAnsiTheme="minorEastAsia"/>
                <w:sz w:val="20"/>
                <w:szCs w:val="20"/>
              </w:rPr>
            </w:pPr>
            <w:r w:rsidRPr="00822979">
              <w:rPr>
                <w:rFonts w:asciiTheme="minorEastAsia" w:eastAsiaTheme="minorEastAsia" w:hAnsiTheme="minorEastAsia"/>
                <w:sz w:val="20"/>
                <w:szCs w:val="20"/>
              </w:rPr>
              <w:t>１０</w:t>
            </w:r>
          </w:p>
        </w:tc>
      </w:tr>
      <w:tr w:rsidR="00DF7814" w:rsidRPr="00822979" w14:paraId="6DF337F8" w14:textId="796D5A73" w:rsidTr="00134F1A">
        <w:trPr>
          <w:jc w:val="center"/>
        </w:trPr>
        <w:tc>
          <w:tcPr>
            <w:tcW w:w="9061" w:type="dxa"/>
            <w:gridSpan w:val="4"/>
            <w:shd w:val="pct5" w:color="auto" w:fill="auto"/>
            <w:vAlign w:val="center"/>
          </w:tcPr>
          <w:p w14:paraId="7333F638" w14:textId="5B2148DF" w:rsidR="00DF7814" w:rsidRPr="00822979" w:rsidRDefault="00DF7814">
            <w:pPr>
              <w:widowControl/>
              <w:jc w:val="left"/>
            </w:pPr>
            <w:r w:rsidRPr="00822979">
              <w:rPr>
                <w:rFonts w:asciiTheme="minorEastAsia" w:eastAsiaTheme="minorEastAsia" w:hAnsiTheme="minorEastAsia" w:hint="eastAsia"/>
                <w:b/>
                <w:bCs/>
                <w:sz w:val="20"/>
                <w:szCs w:val="20"/>
              </w:rPr>
              <w:t>２．広報・デザインに対する評価</w:t>
            </w:r>
          </w:p>
        </w:tc>
      </w:tr>
      <w:tr w:rsidR="00DF7814" w:rsidRPr="00822979" w14:paraId="5AD810B7" w14:textId="77777777" w:rsidTr="00BB61E9">
        <w:trPr>
          <w:jc w:val="center"/>
        </w:trPr>
        <w:tc>
          <w:tcPr>
            <w:tcW w:w="1129" w:type="dxa"/>
            <w:vMerge w:val="restart"/>
            <w:shd w:val="pct5" w:color="auto" w:fill="auto"/>
            <w:vAlign w:val="center"/>
          </w:tcPr>
          <w:p w14:paraId="26B70C1F"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hint="eastAsia"/>
                <w:sz w:val="20"/>
                <w:szCs w:val="20"/>
              </w:rPr>
              <w:t>広報・デザインに対する評価</w:t>
            </w:r>
          </w:p>
        </w:tc>
        <w:tc>
          <w:tcPr>
            <w:tcW w:w="1276" w:type="dxa"/>
            <w:shd w:val="clear" w:color="auto" w:fill="auto"/>
            <w:vAlign w:val="center"/>
          </w:tcPr>
          <w:p w14:paraId="5758D1CF"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hint="eastAsia"/>
                <w:sz w:val="20"/>
                <w:szCs w:val="20"/>
              </w:rPr>
              <w:t>企画内容の創造性</w:t>
            </w:r>
          </w:p>
        </w:tc>
        <w:tc>
          <w:tcPr>
            <w:tcW w:w="5905" w:type="dxa"/>
            <w:shd w:val="clear" w:color="auto" w:fill="auto"/>
          </w:tcPr>
          <w:p w14:paraId="0575D628" w14:textId="77777777" w:rsidR="00DF7814"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hint="eastAsia"/>
                <w:sz w:val="20"/>
                <w:szCs w:val="20"/>
              </w:rPr>
              <w:t>デザインやビジュアル、タイトルロゴ・キャッチコピー等は展覧会の内容を十分に表現し得る魅力的なものであるか</w:t>
            </w:r>
          </w:p>
          <w:p w14:paraId="14A57BD9" w14:textId="77777777" w:rsidR="00DF7814" w:rsidRPr="00822979" w:rsidRDefault="00DF7814" w:rsidP="00394208">
            <w:pPr>
              <w:rPr>
                <w:rFonts w:asciiTheme="minorEastAsia" w:eastAsiaTheme="minorEastAsia" w:hAnsiTheme="minorEastAsia"/>
                <w:sz w:val="20"/>
                <w:szCs w:val="20"/>
              </w:rPr>
            </w:pPr>
            <w:r>
              <w:rPr>
                <w:rFonts w:asciiTheme="minorEastAsia" w:eastAsiaTheme="minorEastAsia" w:hAnsiTheme="minorEastAsia" w:hint="eastAsia"/>
                <w:sz w:val="20"/>
                <w:szCs w:val="20"/>
              </w:rPr>
              <w:t>・コンセプトは明確であるか</w:t>
            </w:r>
          </w:p>
          <w:p w14:paraId="2B8CF9F7" w14:textId="77777777" w:rsidR="00DF7814"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sz w:val="20"/>
                <w:szCs w:val="20"/>
              </w:rPr>
              <w:t>・</w:t>
            </w:r>
            <w:r w:rsidRPr="00822979">
              <w:rPr>
                <w:rFonts w:asciiTheme="minorEastAsia" w:eastAsiaTheme="minorEastAsia" w:hAnsiTheme="minorEastAsia" w:hint="eastAsia"/>
                <w:sz w:val="20"/>
                <w:szCs w:val="20"/>
              </w:rPr>
              <w:t>作家や作品の品位を損なわず、その多面性や魅力を表現しているか</w:t>
            </w:r>
          </w:p>
          <w:p w14:paraId="5A5E532B"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sz w:val="20"/>
                <w:szCs w:val="20"/>
              </w:rPr>
              <w:t>・</w:t>
            </w:r>
            <w:r w:rsidRPr="00822979">
              <w:rPr>
                <w:rFonts w:asciiTheme="minorEastAsia" w:eastAsiaTheme="minorEastAsia" w:hAnsiTheme="minorEastAsia" w:hint="eastAsia"/>
                <w:sz w:val="20"/>
                <w:szCs w:val="20"/>
              </w:rPr>
              <w:t>これまでにない来館者への興味関心を惹起する工夫があるか</w:t>
            </w:r>
          </w:p>
          <w:p w14:paraId="6FA97BAC"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sz w:val="20"/>
                <w:szCs w:val="20"/>
              </w:rPr>
              <w:t>・</w:t>
            </w:r>
            <w:r w:rsidRPr="00822979">
              <w:rPr>
                <w:rFonts w:asciiTheme="minorEastAsia" w:eastAsiaTheme="minorEastAsia" w:hAnsiTheme="minorEastAsia" w:hint="eastAsia"/>
                <w:sz w:val="20"/>
                <w:szCs w:val="20"/>
              </w:rPr>
              <w:t>視覚伝達に優れ、かつ他の広報物等に</w:t>
            </w:r>
            <w:r w:rsidRPr="00822979">
              <w:rPr>
                <w:rFonts w:asciiTheme="minorEastAsia" w:eastAsiaTheme="minorEastAsia" w:hAnsiTheme="minorEastAsia"/>
                <w:sz w:val="20"/>
                <w:szCs w:val="20"/>
              </w:rPr>
              <w:t>展開可能な</w:t>
            </w:r>
            <w:r w:rsidRPr="00822979">
              <w:rPr>
                <w:rFonts w:asciiTheme="minorEastAsia" w:eastAsiaTheme="minorEastAsia" w:hAnsiTheme="minorEastAsia" w:hint="eastAsia"/>
                <w:sz w:val="20"/>
                <w:szCs w:val="20"/>
              </w:rPr>
              <w:t>デザインであるか</w:t>
            </w:r>
          </w:p>
        </w:tc>
        <w:tc>
          <w:tcPr>
            <w:tcW w:w="751" w:type="dxa"/>
            <w:vMerge w:val="restart"/>
            <w:shd w:val="pct5" w:color="auto" w:fill="auto"/>
            <w:vAlign w:val="center"/>
          </w:tcPr>
          <w:p w14:paraId="4B3F6A26" w14:textId="68E58532" w:rsidR="00DF7814" w:rsidRPr="00822979" w:rsidRDefault="006D4F3D" w:rsidP="00394208">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３５</w:t>
            </w:r>
          </w:p>
        </w:tc>
      </w:tr>
      <w:tr w:rsidR="00DF7814" w:rsidRPr="00822979" w14:paraId="7BAC5EE7" w14:textId="77777777" w:rsidTr="00BB61E9">
        <w:trPr>
          <w:jc w:val="center"/>
        </w:trPr>
        <w:tc>
          <w:tcPr>
            <w:tcW w:w="1129" w:type="dxa"/>
            <w:vMerge/>
            <w:shd w:val="pct5" w:color="auto" w:fill="auto"/>
            <w:vAlign w:val="center"/>
          </w:tcPr>
          <w:p w14:paraId="2E061F50" w14:textId="77777777" w:rsidR="00DF7814" w:rsidRPr="00822979" w:rsidRDefault="00DF7814" w:rsidP="00394208">
            <w:pPr>
              <w:rPr>
                <w:rFonts w:asciiTheme="minorEastAsia" w:eastAsiaTheme="minorEastAsia" w:hAnsiTheme="minorEastAsia"/>
                <w:sz w:val="20"/>
                <w:szCs w:val="20"/>
              </w:rPr>
            </w:pPr>
          </w:p>
        </w:tc>
        <w:tc>
          <w:tcPr>
            <w:tcW w:w="1276" w:type="dxa"/>
            <w:shd w:val="clear" w:color="auto" w:fill="auto"/>
            <w:vAlign w:val="center"/>
          </w:tcPr>
          <w:p w14:paraId="3BEC09F1"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hint="eastAsia"/>
                <w:sz w:val="20"/>
                <w:szCs w:val="20"/>
              </w:rPr>
              <w:t>広報の戦略性</w:t>
            </w:r>
          </w:p>
        </w:tc>
        <w:tc>
          <w:tcPr>
            <w:tcW w:w="5905" w:type="dxa"/>
            <w:shd w:val="clear" w:color="auto" w:fill="auto"/>
          </w:tcPr>
          <w:p w14:paraId="69464022"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hint="eastAsia"/>
                <w:sz w:val="20"/>
                <w:szCs w:val="20"/>
              </w:rPr>
              <w:t>上記以外に観覧者増に資する広報の提案があるか</w:t>
            </w:r>
          </w:p>
          <w:p w14:paraId="47175389"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sz w:val="20"/>
                <w:szCs w:val="20"/>
              </w:rPr>
              <w:t>・展覧会の趣旨を理解し、</w:t>
            </w:r>
            <w:r w:rsidRPr="00822979">
              <w:rPr>
                <w:rFonts w:asciiTheme="minorEastAsia" w:eastAsiaTheme="minorEastAsia" w:hAnsiTheme="minorEastAsia" w:hint="eastAsia"/>
                <w:sz w:val="20"/>
                <w:szCs w:val="20"/>
              </w:rPr>
              <w:t>ターゲット</w:t>
            </w:r>
            <w:r w:rsidRPr="00822979">
              <w:rPr>
                <w:rFonts w:asciiTheme="minorEastAsia" w:eastAsiaTheme="minorEastAsia" w:hAnsiTheme="minorEastAsia"/>
                <w:sz w:val="20"/>
                <w:szCs w:val="20"/>
              </w:rPr>
              <w:t>に合った</w:t>
            </w:r>
            <w:r w:rsidRPr="00822979">
              <w:rPr>
                <w:rFonts w:asciiTheme="minorEastAsia" w:eastAsiaTheme="minorEastAsia" w:hAnsiTheme="minorEastAsia" w:hint="eastAsia"/>
                <w:sz w:val="20"/>
                <w:szCs w:val="20"/>
              </w:rPr>
              <w:t>来館者層に対する広報の</w:t>
            </w:r>
            <w:r>
              <w:rPr>
                <w:rFonts w:asciiTheme="minorEastAsia" w:eastAsiaTheme="minorEastAsia" w:hAnsiTheme="minorEastAsia" w:hint="eastAsia"/>
                <w:sz w:val="20"/>
                <w:szCs w:val="20"/>
              </w:rPr>
              <w:t>工夫</w:t>
            </w:r>
            <w:r w:rsidRPr="00822979">
              <w:rPr>
                <w:rFonts w:asciiTheme="minorEastAsia" w:eastAsiaTheme="minorEastAsia" w:hAnsiTheme="minorEastAsia" w:hint="eastAsia"/>
                <w:sz w:val="20"/>
                <w:szCs w:val="20"/>
              </w:rPr>
              <w:t>があるか</w:t>
            </w:r>
          </w:p>
          <w:p w14:paraId="64EC79EC"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sz w:val="20"/>
                <w:szCs w:val="20"/>
              </w:rPr>
              <w:t>・</w:t>
            </w:r>
            <w:r w:rsidRPr="00822979">
              <w:rPr>
                <w:rFonts w:asciiTheme="minorEastAsia" w:eastAsiaTheme="minorEastAsia" w:hAnsiTheme="minorEastAsia" w:hint="eastAsia"/>
                <w:sz w:val="20"/>
                <w:szCs w:val="20"/>
              </w:rPr>
              <w:t>戦略的な広報についての</w:t>
            </w:r>
            <w:r>
              <w:rPr>
                <w:rFonts w:asciiTheme="minorEastAsia" w:eastAsiaTheme="minorEastAsia" w:hAnsiTheme="minorEastAsia" w:hint="eastAsia"/>
                <w:sz w:val="20"/>
                <w:szCs w:val="20"/>
              </w:rPr>
              <w:t>複数の提案</w:t>
            </w:r>
            <w:r w:rsidRPr="00822979">
              <w:rPr>
                <w:rFonts w:asciiTheme="minorEastAsia" w:eastAsiaTheme="minorEastAsia" w:hAnsiTheme="minorEastAsia" w:hint="eastAsia"/>
                <w:sz w:val="20"/>
                <w:szCs w:val="20"/>
              </w:rPr>
              <w:t>があるか</w:t>
            </w:r>
          </w:p>
        </w:tc>
        <w:tc>
          <w:tcPr>
            <w:tcW w:w="751" w:type="dxa"/>
            <w:vMerge/>
            <w:shd w:val="pct5" w:color="auto" w:fill="auto"/>
          </w:tcPr>
          <w:p w14:paraId="3EE1E8CA" w14:textId="77777777" w:rsidR="00DF7814" w:rsidRPr="00822979" w:rsidRDefault="00DF7814" w:rsidP="00394208">
            <w:pPr>
              <w:rPr>
                <w:rFonts w:asciiTheme="minorEastAsia" w:eastAsiaTheme="minorEastAsia" w:hAnsiTheme="minorEastAsia"/>
                <w:sz w:val="20"/>
                <w:szCs w:val="20"/>
              </w:rPr>
            </w:pPr>
          </w:p>
        </w:tc>
      </w:tr>
      <w:tr w:rsidR="00DF7814" w:rsidRPr="00822979" w14:paraId="08C5F30A" w14:textId="77777777" w:rsidTr="00BB61E9">
        <w:trPr>
          <w:jc w:val="center"/>
        </w:trPr>
        <w:tc>
          <w:tcPr>
            <w:tcW w:w="1129" w:type="dxa"/>
            <w:vMerge/>
            <w:shd w:val="pct5" w:color="auto" w:fill="auto"/>
            <w:vAlign w:val="center"/>
          </w:tcPr>
          <w:p w14:paraId="1EC1B5BD" w14:textId="77777777" w:rsidR="00DF7814" w:rsidRPr="00822979" w:rsidRDefault="00DF7814" w:rsidP="00394208">
            <w:pPr>
              <w:rPr>
                <w:rFonts w:asciiTheme="minorEastAsia" w:eastAsiaTheme="minorEastAsia" w:hAnsiTheme="minorEastAsia"/>
                <w:sz w:val="20"/>
                <w:szCs w:val="20"/>
              </w:rPr>
            </w:pPr>
          </w:p>
        </w:tc>
        <w:tc>
          <w:tcPr>
            <w:tcW w:w="1276" w:type="dxa"/>
            <w:shd w:val="clear" w:color="auto" w:fill="auto"/>
            <w:vAlign w:val="center"/>
          </w:tcPr>
          <w:p w14:paraId="0865C3D8"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hint="eastAsia"/>
                <w:sz w:val="20"/>
                <w:szCs w:val="20"/>
              </w:rPr>
              <w:t>内容の品質</w:t>
            </w:r>
          </w:p>
        </w:tc>
        <w:tc>
          <w:tcPr>
            <w:tcW w:w="5905" w:type="dxa"/>
            <w:shd w:val="clear" w:color="auto" w:fill="auto"/>
          </w:tcPr>
          <w:p w14:paraId="4316E114"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hint="eastAsia"/>
                <w:sz w:val="20"/>
                <w:szCs w:val="20"/>
              </w:rPr>
              <w:t>県の広報に相応しい品位があり、かつ来館者の興味を</w:t>
            </w:r>
            <w:r>
              <w:rPr>
                <w:rFonts w:asciiTheme="minorEastAsia" w:eastAsiaTheme="minorEastAsia" w:hAnsiTheme="minorEastAsia" w:hint="eastAsia"/>
                <w:sz w:val="20"/>
                <w:szCs w:val="20"/>
              </w:rPr>
              <w:t>幅広く</w:t>
            </w:r>
            <w:r w:rsidRPr="00822979">
              <w:rPr>
                <w:rFonts w:asciiTheme="minorEastAsia" w:eastAsiaTheme="minorEastAsia" w:hAnsiTheme="minorEastAsia" w:hint="eastAsia"/>
                <w:sz w:val="20"/>
                <w:szCs w:val="20"/>
              </w:rPr>
              <w:t>喚起することができる内容か</w:t>
            </w:r>
          </w:p>
        </w:tc>
        <w:tc>
          <w:tcPr>
            <w:tcW w:w="751" w:type="dxa"/>
            <w:vMerge/>
            <w:shd w:val="pct5" w:color="auto" w:fill="auto"/>
          </w:tcPr>
          <w:p w14:paraId="3878AE5D" w14:textId="77777777" w:rsidR="00DF7814" w:rsidRPr="00822979" w:rsidRDefault="00DF7814" w:rsidP="00394208">
            <w:pPr>
              <w:rPr>
                <w:rFonts w:asciiTheme="minorEastAsia" w:eastAsiaTheme="minorEastAsia" w:hAnsiTheme="minorEastAsia"/>
                <w:sz w:val="20"/>
                <w:szCs w:val="20"/>
              </w:rPr>
            </w:pPr>
          </w:p>
        </w:tc>
      </w:tr>
      <w:tr w:rsidR="00DF7814" w:rsidRPr="00822979" w14:paraId="388B97A9" w14:textId="5CD30A58" w:rsidTr="000F2EE3">
        <w:trPr>
          <w:trHeight w:val="364"/>
          <w:jc w:val="center"/>
        </w:trPr>
        <w:tc>
          <w:tcPr>
            <w:tcW w:w="9061" w:type="dxa"/>
            <w:gridSpan w:val="4"/>
            <w:shd w:val="pct5" w:color="auto" w:fill="auto"/>
            <w:vAlign w:val="center"/>
          </w:tcPr>
          <w:p w14:paraId="2740BBB2" w14:textId="059F39A9" w:rsidR="00DF7814" w:rsidRPr="00822979" w:rsidRDefault="00DF7814">
            <w:pPr>
              <w:widowControl/>
              <w:jc w:val="left"/>
            </w:pPr>
            <w:r w:rsidRPr="00822979">
              <w:rPr>
                <w:rFonts w:asciiTheme="minorEastAsia" w:eastAsiaTheme="minorEastAsia" w:hAnsiTheme="minorEastAsia" w:hint="eastAsia"/>
                <w:b/>
                <w:bCs/>
                <w:sz w:val="20"/>
                <w:szCs w:val="20"/>
              </w:rPr>
              <w:t>３．造作計画・空間デザインに対する評価</w:t>
            </w:r>
          </w:p>
        </w:tc>
      </w:tr>
      <w:tr w:rsidR="00DF7814" w:rsidRPr="00822979" w14:paraId="1AD25749" w14:textId="77777777" w:rsidTr="00BB61E9">
        <w:trPr>
          <w:trHeight w:val="720"/>
          <w:jc w:val="center"/>
        </w:trPr>
        <w:tc>
          <w:tcPr>
            <w:tcW w:w="1129" w:type="dxa"/>
            <w:shd w:val="pct5" w:color="auto" w:fill="auto"/>
            <w:vAlign w:val="center"/>
          </w:tcPr>
          <w:p w14:paraId="5E460A54" w14:textId="77777777" w:rsidR="00DF7814" w:rsidRPr="00822979" w:rsidRDefault="00DF7814" w:rsidP="00394208">
            <w:pPr>
              <w:rPr>
                <w:rFonts w:asciiTheme="minorEastAsia" w:eastAsiaTheme="minorEastAsia" w:hAnsiTheme="minorEastAsia"/>
                <w:sz w:val="20"/>
                <w:szCs w:val="20"/>
              </w:rPr>
            </w:pPr>
          </w:p>
        </w:tc>
        <w:tc>
          <w:tcPr>
            <w:tcW w:w="1276" w:type="dxa"/>
            <w:shd w:val="clear" w:color="auto" w:fill="auto"/>
            <w:vAlign w:val="center"/>
          </w:tcPr>
          <w:p w14:paraId="400733D9"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hint="eastAsia"/>
                <w:sz w:val="20"/>
                <w:szCs w:val="20"/>
              </w:rPr>
              <w:t>企画内容の創造性</w:t>
            </w:r>
          </w:p>
        </w:tc>
        <w:tc>
          <w:tcPr>
            <w:tcW w:w="5905" w:type="dxa"/>
            <w:shd w:val="clear" w:color="auto" w:fill="auto"/>
          </w:tcPr>
          <w:p w14:paraId="6F5CE4EB" w14:textId="77777777" w:rsidR="00DF7814"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hint="eastAsia"/>
                <w:sz w:val="20"/>
                <w:szCs w:val="20"/>
              </w:rPr>
              <w:t>造作計画・空間デザインは展示作品や作家の魅力を増進させるものであるか</w:t>
            </w:r>
          </w:p>
          <w:p w14:paraId="59C70A73" w14:textId="77777777" w:rsidR="00DF7814" w:rsidRPr="00822979" w:rsidRDefault="00DF7814" w:rsidP="00394208">
            <w:pPr>
              <w:rPr>
                <w:rFonts w:asciiTheme="minorEastAsia" w:eastAsiaTheme="minorEastAsia" w:hAnsiTheme="minorEastAsia"/>
                <w:sz w:val="20"/>
                <w:szCs w:val="20"/>
              </w:rPr>
            </w:pPr>
            <w:r>
              <w:rPr>
                <w:rFonts w:asciiTheme="minorEastAsia" w:eastAsiaTheme="minorEastAsia" w:hAnsiTheme="minorEastAsia" w:hint="eastAsia"/>
                <w:sz w:val="20"/>
                <w:szCs w:val="20"/>
              </w:rPr>
              <w:t>・コンセプトは明確であるか</w:t>
            </w:r>
          </w:p>
          <w:p w14:paraId="43E8BA04"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sz w:val="20"/>
                <w:szCs w:val="20"/>
              </w:rPr>
              <w:t>・</w:t>
            </w:r>
            <w:r w:rsidRPr="00822979">
              <w:rPr>
                <w:rFonts w:asciiTheme="minorEastAsia" w:eastAsiaTheme="minorEastAsia" w:hAnsiTheme="minorEastAsia" w:hint="eastAsia"/>
                <w:sz w:val="20"/>
                <w:szCs w:val="20"/>
              </w:rPr>
              <w:t>洗練された空間で、展示内容を来館者に分かりやすく伝達する工夫がなされているか</w:t>
            </w:r>
          </w:p>
          <w:p w14:paraId="5234F5EE"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sz w:val="20"/>
                <w:szCs w:val="20"/>
              </w:rPr>
              <w:t>・</w:t>
            </w:r>
            <w:r w:rsidRPr="00822979">
              <w:rPr>
                <w:rFonts w:asciiTheme="minorEastAsia" w:eastAsiaTheme="minorEastAsia" w:hAnsiTheme="minorEastAsia" w:hint="eastAsia"/>
                <w:sz w:val="20"/>
                <w:szCs w:val="20"/>
              </w:rPr>
              <w:t>作家や作品の品位を損なわず、その多面性や魅力を表現しているか</w:t>
            </w:r>
          </w:p>
          <w:p w14:paraId="05B74076" w14:textId="77777777" w:rsidR="00DF7814"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sz w:val="20"/>
                <w:szCs w:val="20"/>
              </w:rPr>
              <w:t>・</w:t>
            </w:r>
            <w:r w:rsidRPr="00822979">
              <w:rPr>
                <w:rFonts w:asciiTheme="minorEastAsia" w:eastAsiaTheme="minorEastAsia" w:hAnsiTheme="minorEastAsia" w:hint="eastAsia"/>
                <w:sz w:val="20"/>
                <w:szCs w:val="20"/>
              </w:rPr>
              <w:t>色調やデザインに統一感や調和があるか</w:t>
            </w:r>
          </w:p>
          <w:p w14:paraId="54CB9A6E" w14:textId="10C58CCD" w:rsidR="00DF7814" w:rsidRPr="00822979" w:rsidRDefault="00DF7814" w:rsidP="00394208">
            <w:pPr>
              <w:rPr>
                <w:rFonts w:asciiTheme="minorEastAsia" w:eastAsiaTheme="minorEastAsia" w:hAnsiTheme="minorEastAsia"/>
                <w:sz w:val="20"/>
                <w:szCs w:val="20"/>
              </w:rPr>
            </w:pPr>
          </w:p>
        </w:tc>
        <w:tc>
          <w:tcPr>
            <w:tcW w:w="751" w:type="dxa"/>
            <w:shd w:val="pct5" w:color="auto" w:fill="auto"/>
            <w:vAlign w:val="center"/>
          </w:tcPr>
          <w:p w14:paraId="1A0DB480" w14:textId="77777777" w:rsidR="00DF7814" w:rsidRPr="00822979" w:rsidRDefault="00DF7814" w:rsidP="00394208">
            <w:pPr>
              <w:jc w:val="center"/>
              <w:rPr>
                <w:rFonts w:asciiTheme="minorEastAsia" w:eastAsiaTheme="minorEastAsia" w:hAnsiTheme="minorEastAsia"/>
                <w:sz w:val="20"/>
                <w:szCs w:val="20"/>
              </w:rPr>
            </w:pPr>
            <w:r w:rsidRPr="00822979">
              <w:rPr>
                <w:rFonts w:asciiTheme="minorEastAsia" w:eastAsiaTheme="minorEastAsia" w:hAnsiTheme="minorEastAsia" w:hint="eastAsia"/>
                <w:sz w:val="20"/>
                <w:szCs w:val="20"/>
              </w:rPr>
              <w:t>２０</w:t>
            </w:r>
          </w:p>
        </w:tc>
      </w:tr>
      <w:tr w:rsidR="00DF7814" w:rsidRPr="00822979" w14:paraId="01DE4853" w14:textId="74D9AEA5" w:rsidTr="00F167EF">
        <w:trPr>
          <w:trHeight w:val="359"/>
          <w:jc w:val="center"/>
        </w:trPr>
        <w:tc>
          <w:tcPr>
            <w:tcW w:w="9061" w:type="dxa"/>
            <w:gridSpan w:val="4"/>
            <w:shd w:val="pct5" w:color="auto" w:fill="auto"/>
            <w:vAlign w:val="center"/>
          </w:tcPr>
          <w:p w14:paraId="5E0DE235" w14:textId="0232F589" w:rsidR="00DF7814" w:rsidRPr="00822979" w:rsidRDefault="00DF7814">
            <w:pPr>
              <w:widowControl/>
              <w:jc w:val="left"/>
            </w:pPr>
            <w:r w:rsidRPr="00822979">
              <w:rPr>
                <w:rFonts w:asciiTheme="minorEastAsia" w:eastAsiaTheme="minorEastAsia" w:hAnsiTheme="minorEastAsia" w:hint="eastAsia"/>
                <w:b/>
                <w:bCs/>
                <w:sz w:val="20"/>
                <w:szCs w:val="20"/>
              </w:rPr>
              <w:lastRenderedPageBreak/>
              <w:t>４．実施・運営体制に対する評価</w:t>
            </w:r>
          </w:p>
        </w:tc>
      </w:tr>
      <w:tr w:rsidR="00DF7814" w:rsidRPr="00822979" w14:paraId="3FB6126B" w14:textId="77777777" w:rsidTr="00BB61E9">
        <w:trPr>
          <w:jc w:val="center"/>
        </w:trPr>
        <w:tc>
          <w:tcPr>
            <w:tcW w:w="1129" w:type="dxa"/>
            <w:vMerge w:val="restart"/>
            <w:shd w:val="pct5" w:color="auto" w:fill="auto"/>
            <w:vAlign w:val="center"/>
          </w:tcPr>
          <w:p w14:paraId="47895C0A"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hint="eastAsia"/>
                <w:sz w:val="20"/>
                <w:szCs w:val="20"/>
              </w:rPr>
              <w:t>総合的な評価</w:t>
            </w:r>
          </w:p>
        </w:tc>
        <w:tc>
          <w:tcPr>
            <w:tcW w:w="1276" w:type="dxa"/>
            <w:shd w:val="clear" w:color="auto" w:fill="auto"/>
            <w:vAlign w:val="center"/>
          </w:tcPr>
          <w:p w14:paraId="7B9CB4D6"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hint="eastAsia"/>
                <w:sz w:val="20"/>
                <w:szCs w:val="20"/>
              </w:rPr>
              <w:t>会場運営体制の整備</w:t>
            </w:r>
          </w:p>
        </w:tc>
        <w:tc>
          <w:tcPr>
            <w:tcW w:w="5905" w:type="dxa"/>
            <w:shd w:val="clear" w:color="auto" w:fill="auto"/>
          </w:tcPr>
          <w:p w14:paraId="45D27858"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hint="eastAsia"/>
                <w:sz w:val="20"/>
                <w:szCs w:val="20"/>
              </w:rPr>
              <w:t>会場の運営体制は無理なく適切なものであり、来館者へ快適な鑑賞環境を提供することができる状態であるか</w:t>
            </w:r>
          </w:p>
          <w:p w14:paraId="365F9286"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sz w:val="20"/>
                <w:szCs w:val="20"/>
              </w:rPr>
              <w:t>・</w:t>
            </w:r>
            <w:r w:rsidRPr="00822979">
              <w:rPr>
                <w:rFonts w:asciiTheme="minorEastAsia" w:eastAsiaTheme="minorEastAsia" w:hAnsiTheme="minorEastAsia" w:hint="eastAsia"/>
                <w:sz w:val="20"/>
                <w:szCs w:val="20"/>
              </w:rPr>
              <w:t>人員の確保や体制は十分と思われるか</w:t>
            </w:r>
          </w:p>
          <w:p w14:paraId="0B84EE42"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sz w:val="20"/>
                <w:szCs w:val="20"/>
              </w:rPr>
              <w:t>・来館者</w:t>
            </w:r>
            <w:r w:rsidRPr="00822979">
              <w:rPr>
                <w:rFonts w:asciiTheme="minorEastAsia" w:eastAsiaTheme="minorEastAsia" w:hAnsiTheme="minorEastAsia" w:hint="eastAsia"/>
                <w:sz w:val="20"/>
                <w:szCs w:val="20"/>
              </w:rPr>
              <w:t>へ適切に対応できるよう、スタッフへの教育等は十分になされるか</w:t>
            </w:r>
          </w:p>
        </w:tc>
        <w:tc>
          <w:tcPr>
            <w:tcW w:w="751" w:type="dxa"/>
            <w:vMerge w:val="restart"/>
            <w:shd w:val="pct5" w:color="auto" w:fill="auto"/>
            <w:vAlign w:val="center"/>
          </w:tcPr>
          <w:p w14:paraId="0D423348" w14:textId="77777777" w:rsidR="00DF7814" w:rsidRPr="00822979" w:rsidRDefault="00DF7814" w:rsidP="00394208">
            <w:pPr>
              <w:jc w:val="center"/>
              <w:rPr>
                <w:rFonts w:asciiTheme="minorEastAsia" w:eastAsiaTheme="minorEastAsia" w:hAnsiTheme="minorEastAsia"/>
                <w:sz w:val="20"/>
                <w:szCs w:val="20"/>
              </w:rPr>
            </w:pPr>
            <w:r w:rsidRPr="00822979">
              <w:rPr>
                <w:rFonts w:asciiTheme="minorEastAsia" w:eastAsiaTheme="minorEastAsia" w:hAnsiTheme="minorEastAsia"/>
                <w:sz w:val="20"/>
                <w:szCs w:val="20"/>
              </w:rPr>
              <w:t>３５</w:t>
            </w:r>
          </w:p>
        </w:tc>
      </w:tr>
      <w:tr w:rsidR="00DF7814" w:rsidRPr="00822979" w14:paraId="5083891B" w14:textId="77777777" w:rsidTr="00BB61E9">
        <w:trPr>
          <w:jc w:val="center"/>
        </w:trPr>
        <w:tc>
          <w:tcPr>
            <w:tcW w:w="1129" w:type="dxa"/>
            <w:vMerge/>
            <w:shd w:val="pct5" w:color="auto" w:fill="auto"/>
            <w:vAlign w:val="center"/>
          </w:tcPr>
          <w:p w14:paraId="46ED74BA" w14:textId="77777777" w:rsidR="00DF7814" w:rsidRPr="00822979" w:rsidRDefault="00DF7814" w:rsidP="00394208">
            <w:pPr>
              <w:rPr>
                <w:rFonts w:asciiTheme="minorEastAsia" w:eastAsiaTheme="minorEastAsia" w:hAnsiTheme="minorEastAsia"/>
                <w:sz w:val="20"/>
                <w:szCs w:val="20"/>
              </w:rPr>
            </w:pPr>
          </w:p>
        </w:tc>
        <w:tc>
          <w:tcPr>
            <w:tcW w:w="1276" w:type="dxa"/>
            <w:shd w:val="clear" w:color="auto" w:fill="auto"/>
            <w:vAlign w:val="center"/>
          </w:tcPr>
          <w:p w14:paraId="1EA3E5F4" w14:textId="77777777" w:rsidR="00DF7814" w:rsidRPr="00822979" w:rsidRDefault="00DF7814" w:rsidP="00394208">
            <w:pPr>
              <w:rPr>
                <w:rFonts w:asciiTheme="minorEastAsia" w:eastAsiaTheme="minorEastAsia" w:hAnsiTheme="minorEastAsia"/>
                <w:color w:val="FF0000"/>
                <w:sz w:val="20"/>
                <w:szCs w:val="20"/>
              </w:rPr>
            </w:pPr>
            <w:r w:rsidRPr="00822979">
              <w:rPr>
                <w:rFonts w:asciiTheme="minorEastAsia" w:eastAsiaTheme="minorEastAsia" w:hAnsiTheme="minorEastAsia" w:hint="eastAsia"/>
                <w:sz w:val="20"/>
                <w:szCs w:val="20"/>
              </w:rPr>
              <w:t>事業実施の適格性</w:t>
            </w:r>
          </w:p>
        </w:tc>
        <w:tc>
          <w:tcPr>
            <w:tcW w:w="5905" w:type="dxa"/>
            <w:shd w:val="clear" w:color="auto" w:fill="auto"/>
          </w:tcPr>
          <w:p w14:paraId="10B98814" w14:textId="77777777" w:rsidR="00DF7814" w:rsidRPr="00822979" w:rsidRDefault="00DF7814" w:rsidP="00394208">
            <w:pPr>
              <w:rPr>
                <w:rFonts w:asciiTheme="minorEastAsia" w:eastAsiaTheme="minorEastAsia" w:hAnsiTheme="minorEastAsia"/>
                <w:color w:val="FF0000"/>
                <w:sz w:val="20"/>
                <w:szCs w:val="20"/>
              </w:rPr>
            </w:pPr>
            <w:r w:rsidRPr="00822979">
              <w:rPr>
                <w:rFonts w:asciiTheme="minorEastAsia" w:eastAsiaTheme="minorEastAsia" w:hAnsiTheme="minorEastAsia" w:hint="eastAsia"/>
                <w:sz w:val="20"/>
                <w:szCs w:val="20"/>
              </w:rPr>
              <w:t>その他、全ての事業者の社内スタッフ機構図から、本業務が遂行可能な人員の確保がなされるとともに効果的な人員体制であると認められるか</w:t>
            </w:r>
          </w:p>
          <w:p w14:paraId="38A610DA"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hint="eastAsia"/>
                <w:sz w:val="20"/>
                <w:szCs w:val="20"/>
              </w:rPr>
              <w:t>・具体性があり、無理のないスケジュールを提案できているか</w:t>
            </w:r>
          </w:p>
          <w:p w14:paraId="55E14DC4" w14:textId="77777777" w:rsidR="00DF7814" w:rsidRPr="00822979" w:rsidRDefault="00DF7814" w:rsidP="00394208">
            <w:pPr>
              <w:rPr>
                <w:rFonts w:asciiTheme="minorEastAsia" w:eastAsiaTheme="minorEastAsia" w:hAnsiTheme="minorEastAsia"/>
                <w:color w:val="FF0000"/>
                <w:sz w:val="20"/>
                <w:szCs w:val="20"/>
              </w:rPr>
            </w:pPr>
            <w:r w:rsidRPr="00822979">
              <w:rPr>
                <w:rFonts w:asciiTheme="minorEastAsia" w:eastAsiaTheme="minorEastAsia" w:hAnsiTheme="minorEastAsia" w:hint="eastAsia"/>
                <w:sz w:val="20"/>
                <w:szCs w:val="20"/>
              </w:rPr>
              <w:t>・業務体制や連絡の窓口は明確か</w:t>
            </w:r>
          </w:p>
        </w:tc>
        <w:tc>
          <w:tcPr>
            <w:tcW w:w="751" w:type="dxa"/>
            <w:vMerge/>
            <w:shd w:val="pct5" w:color="auto" w:fill="auto"/>
          </w:tcPr>
          <w:p w14:paraId="7590D68B" w14:textId="77777777" w:rsidR="00DF7814" w:rsidRPr="00822979" w:rsidRDefault="00DF7814" w:rsidP="00394208">
            <w:pPr>
              <w:rPr>
                <w:rFonts w:asciiTheme="minorEastAsia" w:eastAsiaTheme="minorEastAsia" w:hAnsiTheme="minorEastAsia"/>
                <w:sz w:val="20"/>
                <w:szCs w:val="20"/>
              </w:rPr>
            </w:pPr>
          </w:p>
        </w:tc>
      </w:tr>
      <w:tr w:rsidR="00DF7814" w:rsidRPr="00822979" w14:paraId="0A0B0D4C" w14:textId="77777777" w:rsidTr="00BB61E9">
        <w:trPr>
          <w:trHeight w:val="716"/>
          <w:jc w:val="center"/>
        </w:trPr>
        <w:tc>
          <w:tcPr>
            <w:tcW w:w="1129" w:type="dxa"/>
            <w:vMerge/>
            <w:tcBorders>
              <w:bottom w:val="single" w:sz="4" w:space="0" w:color="auto"/>
            </w:tcBorders>
            <w:shd w:val="pct5" w:color="auto" w:fill="auto"/>
            <w:vAlign w:val="center"/>
          </w:tcPr>
          <w:p w14:paraId="612FBF53" w14:textId="77777777" w:rsidR="00DF7814" w:rsidRPr="00822979" w:rsidRDefault="00DF7814" w:rsidP="00394208">
            <w:pPr>
              <w:rPr>
                <w:rFonts w:asciiTheme="minorEastAsia" w:eastAsiaTheme="minorEastAsia" w:hAnsiTheme="minorEastAsia"/>
                <w:sz w:val="20"/>
                <w:szCs w:val="20"/>
              </w:rPr>
            </w:pPr>
          </w:p>
        </w:tc>
        <w:tc>
          <w:tcPr>
            <w:tcW w:w="1276" w:type="dxa"/>
            <w:tcBorders>
              <w:bottom w:val="single" w:sz="4" w:space="0" w:color="auto"/>
            </w:tcBorders>
            <w:shd w:val="clear" w:color="auto" w:fill="auto"/>
            <w:vAlign w:val="center"/>
          </w:tcPr>
          <w:p w14:paraId="7FCBD047"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hint="eastAsia"/>
                <w:sz w:val="20"/>
                <w:szCs w:val="20"/>
              </w:rPr>
              <w:t>経費</w:t>
            </w:r>
          </w:p>
        </w:tc>
        <w:tc>
          <w:tcPr>
            <w:tcW w:w="5905" w:type="dxa"/>
            <w:tcBorders>
              <w:bottom w:val="single" w:sz="4" w:space="0" w:color="auto"/>
            </w:tcBorders>
            <w:shd w:val="clear" w:color="auto" w:fill="auto"/>
          </w:tcPr>
          <w:p w14:paraId="49024108"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hint="eastAsia"/>
                <w:sz w:val="20"/>
                <w:szCs w:val="20"/>
              </w:rPr>
              <w:t>内訳の見積額は妥当か</w:t>
            </w:r>
          </w:p>
          <w:p w14:paraId="7685B8E1" w14:textId="77777777" w:rsidR="00DF7814" w:rsidRPr="00822979" w:rsidRDefault="00DF7814" w:rsidP="00394208">
            <w:pPr>
              <w:rPr>
                <w:rFonts w:asciiTheme="minorEastAsia" w:eastAsiaTheme="minorEastAsia" w:hAnsiTheme="minorEastAsia"/>
                <w:sz w:val="20"/>
                <w:szCs w:val="20"/>
              </w:rPr>
            </w:pPr>
            <w:r w:rsidRPr="00822979">
              <w:rPr>
                <w:rFonts w:asciiTheme="minorEastAsia" w:eastAsiaTheme="minorEastAsia" w:hAnsiTheme="minorEastAsia" w:hint="eastAsia"/>
                <w:sz w:val="20"/>
                <w:szCs w:val="20"/>
              </w:rPr>
              <w:t>・内訳の額が不自然ではないか、安価であるか</w:t>
            </w:r>
          </w:p>
        </w:tc>
        <w:tc>
          <w:tcPr>
            <w:tcW w:w="751" w:type="dxa"/>
            <w:vMerge/>
            <w:tcBorders>
              <w:bottom w:val="single" w:sz="4" w:space="0" w:color="auto"/>
            </w:tcBorders>
            <w:shd w:val="pct5" w:color="auto" w:fill="auto"/>
          </w:tcPr>
          <w:p w14:paraId="772964C0" w14:textId="77777777" w:rsidR="00DF7814" w:rsidRPr="00822979" w:rsidRDefault="00DF7814" w:rsidP="00394208">
            <w:pPr>
              <w:rPr>
                <w:rFonts w:asciiTheme="minorEastAsia" w:eastAsiaTheme="minorEastAsia" w:hAnsiTheme="minorEastAsia"/>
                <w:sz w:val="20"/>
                <w:szCs w:val="20"/>
              </w:rPr>
            </w:pPr>
          </w:p>
        </w:tc>
      </w:tr>
      <w:tr w:rsidR="00BB61E9" w:rsidRPr="00822979" w14:paraId="081DD16D" w14:textId="0125104E" w:rsidTr="00BB61E9">
        <w:trPr>
          <w:jc w:val="center"/>
        </w:trPr>
        <w:tc>
          <w:tcPr>
            <w:tcW w:w="8310" w:type="dxa"/>
            <w:gridSpan w:val="3"/>
            <w:shd w:val="pct25" w:color="auto" w:fill="auto"/>
          </w:tcPr>
          <w:p w14:paraId="7739C978" w14:textId="6DE54CF0" w:rsidR="00BB61E9" w:rsidRPr="00822979" w:rsidRDefault="00BB61E9" w:rsidP="00DF7814">
            <w:pPr>
              <w:widowControl/>
              <w:jc w:val="center"/>
            </w:pPr>
            <w:r w:rsidRPr="00822979">
              <w:rPr>
                <w:rFonts w:asciiTheme="minorEastAsia" w:eastAsiaTheme="minorEastAsia" w:hAnsiTheme="minorEastAsia" w:hint="eastAsia"/>
                <w:b/>
                <w:sz w:val="20"/>
                <w:szCs w:val="20"/>
              </w:rPr>
              <w:t>総　　計</w:t>
            </w:r>
          </w:p>
        </w:tc>
        <w:tc>
          <w:tcPr>
            <w:tcW w:w="751" w:type="dxa"/>
            <w:tcBorders>
              <w:bottom w:val="single" w:sz="4" w:space="0" w:color="auto"/>
            </w:tcBorders>
            <w:shd w:val="pct25" w:color="auto" w:fill="auto"/>
          </w:tcPr>
          <w:p w14:paraId="05EF1F49" w14:textId="65EF942E" w:rsidR="00BB61E9" w:rsidRPr="00822979" w:rsidRDefault="00BB61E9" w:rsidP="00BB61E9">
            <w:pPr>
              <w:widowControl/>
              <w:jc w:val="center"/>
            </w:pPr>
            <w:r>
              <w:rPr>
                <w:rFonts w:hint="eastAsia"/>
              </w:rPr>
              <w:t>１００</w:t>
            </w:r>
          </w:p>
        </w:tc>
      </w:tr>
    </w:tbl>
    <w:p w14:paraId="4F600A98" w14:textId="77777777" w:rsidR="00F63FF8" w:rsidRPr="003177DF" w:rsidRDefault="00F63FF8" w:rsidP="007E1DCA">
      <w:pPr>
        <w:jc w:val="left"/>
      </w:pPr>
    </w:p>
    <w:sectPr w:rsidR="00F63FF8" w:rsidRPr="003177DF" w:rsidSect="007E1DCA">
      <w:headerReference w:type="default" r:id="rId7"/>
      <w:pgSz w:w="11906" w:h="16838" w:code="9"/>
      <w:pgMar w:top="1021" w:right="1134" w:bottom="851" w:left="1134" w:header="499" w:footer="0" w:gutter="0"/>
      <w:cols w:space="425"/>
      <w:docGrid w:type="linesAndChars" w:linePitch="41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87724" w14:textId="77777777" w:rsidR="003B5039" w:rsidRDefault="003B5039">
      <w:r>
        <w:separator/>
      </w:r>
    </w:p>
  </w:endnote>
  <w:endnote w:type="continuationSeparator" w:id="0">
    <w:p w14:paraId="4320566B" w14:textId="77777777" w:rsidR="003B5039" w:rsidRDefault="003B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590A" w14:textId="77777777" w:rsidR="003B5039" w:rsidRDefault="003B5039">
      <w:r>
        <w:separator/>
      </w:r>
    </w:p>
  </w:footnote>
  <w:footnote w:type="continuationSeparator" w:id="0">
    <w:p w14:paraId="62E2C00F" w14:textId="77777777" w:rsidR="003B5039" w:rsidRDefault="003B5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FE1B" w14:textId="53897319" w:rsidR="00AA6DA9" w:rsidRDefault="00AA6DA9">
    <w:pPr>
      <w:pStyle w:val="a3"/>
    </w:pPr>
  </w:p>
  <w:p w14:paraId="330B1878" w14:textId="77777777" w:rsidR="00AA6DA9" w:rsidRDefault="00AA6D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8B"/>
    <w:rsid w:val="0000184B"/>
    <w:rsid w:val="0006210F"/>
    <w:rsid w:val="00077AF8"/>
    <w:rsid w:val="00092F06"/>
    <w:rsid w:val="000C21CF"/>
    <w:rsid w:val="000E6909"/>
    <w:rsid w:val="000F7946"/>
    <w:rsid w:val="00100892"/>
    <w:rsid w:val="001072C9"/>
    <w:rsid w:val="00156F2A"/>
    <w:rsid w:val="00173DCA"/>
    <w:rsid w:val="00186BF1"/>
    <w:rsid w:val="001A06A3"/>
    <w:rsid w:val="001B7992"/>
    <w:rsid w:val="00202E53"/>
    <w:rsid w:val="00222237"/>
    <w:rsid w:val="0022595E"/>
    <w:rsid w:val="00232EBA"/>
    <w:rsid w:val="00247C09"/>
    <w:rsid w:val="00255AA0"/>
    <w:rsid w:val="002B304F"/>
    <w:rsid w:val="002B5939"/>
    <w:rsid w:val="002C2577"/>
    <w:rsid w:val="002C2A82"/>
    <w:rsid w:val="002C69F9"/>
    <w:rsid w:val="003177DF"/>
    <w:rsid w:val="00350F86"/>
    <w:rsid w:val="00363B3D"/>
    <w:rsid w:val="00371F4A"/>
    <w:rsid w:val="003949DA"/>
    <w:rsid w:val="00394C43"/>
    <w:rsid w:val="003B3836"/>
    <w:rsid w:val="003B5039"/>
    <w:rsid w:val="003B6B89"/>
    <w:rsid w:val="003D701B"/>
    <w:rsid w:val="003E1CD2"/>
    <w:rsid w:val="00405B33"/>
    <w:rsid w:val="00427A18"/>
    <w:rsid w:val="00451E30"/>
    <w:rsid w:val="0045351A"/>
    <w:rsid w:val="0046358A"/>
    <w:rsid w:val="00465F92"/>
    <w:rsid w:val="00470CD5"/>
    <w:rsid w:val="00472368"/>
    <w:rsid w:val="00473D28"/>
    <w:rsid w:val="0049482D"/>
    <w:rsid w:val="004F6574"/>
    <w:rsid w:val="00511144"/>
    <w:rsid w:val="00532D31"/>
    <w:rsid w:val="0055083A"/>
    <w:rsid w:val="00555AF9"/>
    <w:rsid w:val="00590127"/>
    <w:rsid w:val="005A1B5F"/>
    <w:rsid w:val="005B1A44"/>
    <w:rsid w:val="005C0A3E"/>
    <w:rsid w:val="005C59CF"/>
    <w:rsid w:val="0063401C"/>
    <w:rsid w:val="00697047"/>
    <w:rsid w:val="006D4F3D"/>
    <w:rsid w:val="006F1609"/>
    <w:rsid w:val="006F7D02"/>
    <w:rsid w:val="0072463C"/>
    <w:rsid w:val="00727300"/>
    <w:rsid w:val="00767B07"/>
    <w:rsid w:val="007710E8"/>
    <w:rsid w:val="00783088"/>
    <w:rsid w:val="007D66DA"/>
    <w:rsid w:val="007E1DCA"/>
    <w:rsid w:val="007E335D"/>
    <w:rsid w:val="007F2706"/>
    <w:rsid w:val="007F3776"/>
    <w:rsid w:val="007F3C3B"/>
    <w:rsid w:val="008043FE"/>
    <w:rsid w:val="00833E9A"/>
    <w:rsid w:val="00835FEA"/>
    <w:rsid w:val="008501E9"/>
    <w:rsid w:val="00857411"/>
    <w:rsid w:val="00893FA8"/>
    <w:rsid w:val="008A3690"/>
    <w:rsid w:val="008C52A8"/>
    <w:rsid w:val="008C5549"/>
    <w:rsid w:val="008E6B31"/>
    <w:rsid w:val="0093478B"/>
    <w:rsid w:val="009441D7"/>
    <w:rsid w:val="0096511D"/>
    <w:rsid w:val="0097695C"/>
    <w:rsid w:val="009C67B9"/>
    <w:rsid w:val="009C6BE3"/>
    <w:rsid w:val="009D1E87"/>
    <w:rsid w:val="00A104F1"/>
    <w:rsid w:val="00A26044"/>
    <w:rsid w:val="00A37913"/>
    <w:rsid w:val="00A5787A"/>
    <w:rsid w:val="00A7066F"/>
    <w:rsid w:val="00A868DB"/>
    <w:rsid w:val="00A87E39"/>
    <w:rsid w:val="00AA6DA9"/>
    <w:rsid w:val="00AA6DCF"/>
    <w:rsid w:val="00AC3510"/>
    <w:rsid w:val="00AC478B"/>
    <w:rsid w:val="00AC7275"/>
    <w:rsid w:val="00AD32B5"/>
    <w:rsid w:val="00AD4CBE"/>
    <w:rsid w:val="00AE1C88"/>
    <w:rsid w:val="00AF5185"/>
    <w:rsid w:val="00B01A3D"/>
    <w:rsid w:val="00B041A1"/>
    <w:rsid w:val="00B159A9"/>
    <w:rsid w:val="00B16D8E"/>
    <w:rsid w:val="00B32163"/>
    <w:rsid w:val="00B36581"/>
    <w:rsid w:val="00B527C3"/>
    <w:rsid w:val="00B861AD"/>
    <w:rsid w:val="00BB61E9"/>
    <w:rsid w:val="00BC19BA"/>
    <w:rsid w:val="00C00967"/>
    <w:rsid w:val="00C27FBA"/>
    <w:rsid w:val="00C66810"/>
    <w:rsid w:val="00C94C91"/>
    <w:rsid w:val="00CA1279"/>
    <w:rsid w:val="00CA56DA"/>
    <w:rsid w:val="00CC6F9C"/>
    <w:rsid w:val="00CC7325"/>
    <w:rsid w:val="00CD3E18"/>
    <w:rsid w:val="00D07F84"/>
    <w:rsid w:val="00D17A1B"/>
    <w:rsid w:val="00D21580"/>
    <w:rsid w:val="00D54CC2"/>
    <w:rsid w:val="00D552A7"/>
    <w:rsid w:val="00D65EA4"/>
    <w:rsid w:val="00D97B3C"/>
    <w:rsid w:val="00DF7814"/>
    <w:rsid w:val="00E2021F"/>
    <w:rsid w:val="00E44804"/>
    <w:rsid w:val="00E4501D"/>
    <w:rsid w:val="00E46359"/>
    <w:rsid w:val="00E64B77"/>
    <w:rsid w:val="00EB11E2"/>
    <w:rsid w:val="00EF4853"/>
    <w:rsid w:val="00EF5523"/>
    <w:rsid w:val="00F17A76"/>
    <w:rsid w:val="00F22385"/>
    <w:rsid w:val="00F63FF8"/>
    <w:rsid w:val="00F81B24"/>
    <w:rsid w:val="00F87A0F"/>
    <w:rsid w:val="00F910AA"/>
    <w:rsid w:val="00F9699A"/>
    <w:rsid w:val="00FD39BE"/>
    <w:rsid w:val="00FE4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EB5CC3"/>
  <w15:docId w15:val="{421E238E-ABD7-40C8-BD9E-FC6B56DB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501D"/>
    <w:pPr>
      <w:widowControl w:val="0"/>
      <w:jc w:val="both"/>
    </w:pPr>
    <w:rPr>
      <w:rFonts w:ascii="ＭＳ Ｐ明朝"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Salutation"/>
    <w:basedOn w:val="a"/>
    <w:next w:val="a"/>
  </w:style>
  <w:style w:type="paragraph" w:styleId="a7">
    <w:name w:val="Closing"/>
    <w:basedOn w:val="a"/>
    <w:pPr>
      <w:jc w:val="right"/>
    </w:pPr>
  </w:style>
  <w:style w:type="paragraph" w:styleId="a8">
    <w:name w:val="Date"/>
    <w:basedOn w:val="a"/>
    <w:next w:val="a"/>
  </w:style>
  <w:style w:type="paragraph" w:styleId="a9">
    <w:name w:val="Note Heading"/>
    <w:basedOn w:val="a"/>
    <w:next w:val="a"/>
    <w:pPr>
      <w:jc w:val="center"/>
    </w:pPr>
  </w:style>
  <w:style w:type="paragraph" w:styleId="aa">
    <w:name w:val="Body Text Indent"/>
    <w:basedOn w:val="a"/>
    <w:pPr>
      <w:ind w:firstLineChars="100" w:firstLine="250"/>
    </w:pPr>
  </w:style>
  <w:style w:type="character" w:styleId="ab">
    <w:name w:val="Hyperlink"/>
    <w:rPr>
      <w:color w:val="0000FF"/>
      <w:u w:val="single"/>
    </w:rPr>
  </w:style>
  <w:style w:type="character" w:styleId="ac">
    <w:name w:val="FollowedHyperlink"/>
    <w:rPr>
      <w:color w:val="800080"/>
      <w:u w:val="single"/>
    </w:rPr>
  </w:style>
  <w:style w:type="table" w:styleId="ad">
    <w:name w:val="Table Grid"/>
    <w:basedOn w:val="a1"/>
    <w:rsid w:val="00B32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AA6DA9"/>
    <w:rPr>
      <w:rFonts w:ascii="ＭＳ Ｐ明朝"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13994">
      <w:bodyDiv w:val="1"/>
      <w:marLeft w:val="0"/>
      <w:marRight w:val="0"/>
      <w:marTop w:val="0"/>
      <w:marBottom w:val="0"/>
      <w:divBdr>
        <w:top w:val="none" w:sz="0" w:space="0" w:color="auto"/>
        <w:left w:val="none" w:sz="0" w:space="0" w:color="auto"/>
        <w:bottom w:val="none" w:sz="0" w:space="0" w:color="auto"/>
        <w:right w:val="none" w:sz="0" w:space="0" w:color="auto"/>
      </w:divBdr>
    </w:div>
    <w:div w:id="1907718037">
      <w:bodyDiv w:val="1"/>
      <w:marLeft w:val="0"/>
      <w:marRight w:val="0"/>
      <w:marTop w:val="0"/>
      <w:marBottom w:val="0"/>
      <w:divBdr>
        <w:top w:val="none" w:sz="0" w:space="0" w:color="auto"/>
        <w:left w:val="none" w:sz="0" w:space="0" w:color="auto"/>
        <w:bottom w:val="none" w:sz="0" w:space="0" w:color="auto"/>
        <w:right w:val="none" w:sz="0" w:space="0" w:color="auto"/>
      </w:divBdr>
    </w:div>
    <w:div w:id="193705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F8EF4-51CA-4B32-B3F9-BBC0C161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899</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謹　　啓</vt:lpstr>
      <vt:lpstr>謹　　啓</vt:lpstr>
    </vt:vector>
  </TitlesOfParts>
  <Company>佐賀県</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謹　　啓</dc:title>
  <dc:creator>佐賀県</dc:creator>
  <cp:lastModifiedBy>渡部　芳久（博物館・美術館）</cp:lastModifiedBy>
  <cp:revision>9</cp:revision>
  <cp:lastPrinted>2007-06-21T01:23:00Z</cp:lastPrinted>
  <dcterms:created xsi:type="dcterms:W3CDTF">2021-03-29T08:03:00Z</dcterms:created>
  <dcterms:modified xsi:type="dcterms:W3CDTF">2025-05-09T01:46:00Z</dcterms:modified>
</cp:coreProperties>
</file>